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2B8D3" w14:textId="77777777" w:rsidR="00E411EE" w:rsidRDefault="005F0462" w:rsidP="00956CB8">
      <w:bookmarkStart w:id="0" w:name="_GoBack"/>
      <w:bookmarkEnd w:id="0"/>
      <w:r>
        <w:rPr>
          <w:b/>
        </w:rPr>
        <w:t>Introduction</w:t>
      </w:r>
      <w:r w:rsidR="00FE1C6B" w:rsidRPr="005F0462">
        <w:t xml:space="preserve"> – </w:t>
      </w:r>
      <w:r w:rsidRPr="005F0462">
        <w:t>This learning module will cover important ways to protect the health and safety of employees, visitors, and residents</w:t>
      </w:r>
      <w:r w:rsidR="00A46650">
        <w:t xml:space="preserve"> in long-term care facilities</w:t>
      </w:r>
      <w:r w:rsidRPr="005F0462">
        <w:t>.</w:t>
      </w:r>
      <w:r w:rsidR="00E4655C">
        <w:t xml:space="preserve">  The module </w:t>
      </w:r>
      <w:r w:rsidR="006E7F08">
        <w:t xml:space="preserve">incorporates the </w:t>
      </w:r>
      <w:r w:rsidR="00282B39">
        <w:t xml:space="preserve">OSHA regulations for nursing homes, </w:t>
      </w:r>
      <w:r w:rsidR="00741DAE">
        <w:t xml:space="preserve">CDC guidelines, </w:t>
      </w:r>
      <w:r w:rsidR="00282B39">
        <w:t xml:space="preserve">as well as the </w:t>
      </w:r>
      <w:r w:rsidR="00E4655C">
        <w:t xml:space="preserve">CMS </w:t>
      </w:r>
      <w:r w:rsidR="00E4655C" w:rsidRPr="00E14BA7">
        <w:t xml:space="preserve">requirements for </w:t>
      </w:r>
      <w:r w:rsidR="00F14BAE">
        <w:t>long-term care facilities.  The module has been split into two parts.</w:t>
      </w:r>
    </w:p>
    <w:p w14:paraId="7A72B8D4" w14:textId="77777777" w:rsidR="006A6C24" w:rsidRPr="00A72FD0" w:rsidRDefault="006A6C24" w:rsidP="00956CB8">
      <w:pPr>
        <w:rPr>
          <w:sz w:val="16"/>
        </w:rPr>
      </w:pPr>
    </w:p>
    <w:p w14:paraId="7A72B8D5" w14:textId="77777777" w:rsidR="006A6C24" w:rsidRPr="006A6C24" w:rsidRDefault="001D7B42" w:rsidP="006A6C24">
      <w:pPr>
        <w:rPr>
          <w:b/>
          <w:color w:val="FF0000"/>
        </w:rPr>
      </w:pPr>
      <w:r>
        <w:rPr>
          <w:b/>
          <w:color w:val="FF0000"/>
        </w:rPr>
        <w:t>F-tags referenc</w:t>
      </w:r>
      <w:r w:rsidR="006A6C24" w:rsidRPr="006A6C24">
        <w:rPr>
          <w:b/>
          <w:color w:val="FF0000"/>
        </w:rPr>
        <w:t>ed by this Module:</w:t>
      </w:r>
    </w:p>
    <w:p w14:paraId="7A72B8D6" w14:textId="77777777" w:rsidR="005A7AC7" w:rsidRPr="006A6C24" w:rsidRDefault="006A6C24" w:rsidP="006A6C24">
      <w:pPr>
        <w:rPr>
          <w:color w:val="FF0000"/>
        </w:rPr>
      </w:pPr>
      <w:r w:rsidRPr="006A6C24">
        <w:rPr>
          <w:color w:val="FF0000"/>
        </w:rPr>
        <w:tab/>
      </w:r>
      <w:r w:rsidR="0020130F" w:rsidRPr="006A6C24">
        <w:rPr>
          <w:color w:val="FF0000"/>
        </w:rPr>
        <w:t>F880: Infection Prevention and Control</w:t>
      </w:r>
    </w:p>
    <w:p w14:paraId="7A72B8D7" w14:textId="77777777" w:rsidR="005A7AC7" w:rsidRPr="006A6C24" w:rsidRDefault="0020130F" w:rsidP="006A6C24">
      <w:pPr>
        <w:numPr>
          <w:ilvl w:val="2"/>
          <w:numId w:val="19"/>
        </w:numPr>
        <w:tabs>
          <w:tab w:val="clear" w:pos="2160"/>
          <w:tab w:val="num" w:pos="1620"/>
        </w:tabs>
        <w:ind w:hanging="720"/>
        <w:rPr>
          <w:color w:val="FF0000"/>
        </w:rPr>
      </w:pPr>
      <w:r w:rsidRPr="006A6C24">
        <w:rPr>
          <w:color w:val="FF0000"/>
        </w:rPr>
        <w:t>Isolation</w:t>
      </w:r>
    </w:p>
    <w:p w14:paraId="7A72B8D8" w14:textId="77777777" w:rsidR="005A7AC7" w:rsidRPr="006A6C24" w:rsidRDefault="0020130F" w:rsidP="006A6C24">
      <w:pPr>
        <w:numPr>
          <w:ilvl w:val="2"/>
          <w:numId w:val="19"/>
        </w:numPr>
        <w:tabs>
          <w:tab w:val="clear" w:pos="2160"/>
          <w:tab w:val="num" w:pos="1620"/>
        </w:tabs>
        <w:ind w:hanging="720"/>
        <w:rPr>
          <w:color w:val="FF0000"/>
        </w:rPr>
      </w:pPr>
      <w:r w:rsidRPr="006A6C24">
        <w:rPr>
          <w:color w:val="FF0000"/>
        </w:rPr>
        <w:t>Employees with communicable disease</w:t>
      </w:r>
    </w:p>
    <w:p w14:paraId="7A72B8D9" w14:textId="77777777" w:rsidR="005A7AC7" w:rsidRPr="006A6C24" w:rsidRDefault="0020130F" w:rsidP="006A6C24">
      <w:pPr>
        <w:numPr>
          <w:ilvl w:val="2"/>
          <w:numId w:val="19"/>
        </w:numPr>
        <w:tabs>
          <w:tab w:val="clear" w:pos="2160"/>
          <w:tab w:val="num" w:pos="1620"/>
        </w:tabs>
        <w:ind w:hanging="720"/>
        <w:rPr>
          <w:color w:val="FF0000"/>
        </w:rPr>
      </w:pPr>
      <w:r w:rsidRPr="006A6C24">
        <w:rPr>
          <w:color w:val="FF0000"/>
        </w:rPr>
        <w:t>Handwashing</w:t>
      </w:r>
    </w:p>
    <w:p w14:paraId="7A72B8DA" w14:textId="77777777" w:rsidR="006A6C24" w:rsidRPr="006A6C24" w:rsidRDefault="0020130F" w:rsidP="006A6C24">
      <w:pPr>
        <w:numPr>
          <w:ilvl w:val="2"/>
          <w:numId w:val="19"/>
        </w:numPr>
        <w:tabs>
          <w:tab w:val="clear" w:pos="2160"/>
          <w:tab w:val="num" w:pos="1620"/>
        </w:tabs>
        <w:ind w:hanging="720"/>
        <w:rPr>
          <w:color w:val="FF0000"/>
        </w:rPr>
      </w:pPr>
      <w:r w:rsidRPr="006A6C24">
        <w:rPr>
          <w:color w:val="FF0000"/>
        </w:rPr>
        <w:t>Linen handling, linens are clean and in good condition</w:t>
      </w:r>
    </w:p>
    <w:p w14:paraId="7A72B8DB" w14:textId="77777777" w:rsidR="00A72FD0" w:rsidRDefault="00A72FD0" w:rsidP="006A6C24">
      <w:pPr>
        <w:ind w:left="2160" w:hanging="1440"/>
        <w:rPr>
          <w:color w:val="FF0000"/>
        </w:rPr>
      </w:pPr>
      <w:r>
        <w:rPr>
          <w:color w:val="FF0000"/>
        </w:rPr>
        <w:t>F881: Antibiotic Stewardship Program</w:t>
      </w:r>
    </w:p>
    <w:p w14:paraId="7A72B8DC" w14:textId="77777777" w:rsidR="006A6C24" w:rsidRPr="006A6C24" w:rsidRDefault="0020130F" w:rsidP="006A6C24">
      <w:pPr>
        <w:ind w:left="2160" w:hanging="1440"/>
        <w:rPr>
          <w:color w:val="FF0000"/>
        </w:rPr>
      </w:pPr>
      <w:r w:rsidRPr="006A6C24">
        <w:rPr>
          <w:color w:val="FF0000"/>
        </w:rPr>
        <w:t>F883: Influenza and Pneumococcal Immunizations</w:t>
      </w:r>
    </w:p>
    <w:p w14:paraId="7A72B8DD" w14:textId="77777777" w:rsidR="006A6C24" w:rsidRPr="006A6C24" w:rsidRDefault="0020130F" w:rsidP="006A6C24">
      <w:pPr>
        <w:ind w:left="2160" w:hanging="1440"/>
        <w:rPr>
          <w:color w:val="FF0000"/>
        </w:rPr>
      </w:pPr>
      <w:r w:rsidRPr="006A6C24">
        <w:rPr>
          <w:color w:val="FF0000"/>
        </w:rPr>
        <w:t>F584: Safe/Clean/Comfortable/Homelike Env</w:t>
      </w:r>
      <w:r w:rsidR="006A6C24" w:rsidRPr="006A6C24">
        <w:rPr>
          <w:color w:val="FF0000"/>
        </w:rPr>
        <w:t>ironment</w:t>
      </w:r>
    </w:p>
    <w:p w14:paraId="7A72B8DE" w14:textId="77777777" w:rsidR="005A7AC7" w:rsidRDefault="0020130F" w:rsidP="006A6C24">
      <w:pPr>
        <w:ind w:left="2160" w:hanging="1440"/>
        <w:rPr>
          <w:color w:val="FF0000"/>
        </w:rPr>
      </w:pPr>
      <w:r w:rsidRPr="006A6C24">
        <w:rPr>
          <w:color w:val="FF0000"/>
        </w:rPr>
        <w:t>F921: Safe/Functional/Sanitary/Comfortable Environment</w:t>
      </w:r>
    </w:p>
    <w:p w14:paraId="7A72B8DF" w14:textId="77777777" w:rsidR="006A6C24" w:rsidRPr="006A6C24" w:rsidRDefault="006A6C24" w:rsidP="006A6C24">
      <w:pPr>
        <w:ind w:left="2160" w:hanging="1440"/>
        <w:rPr>
          <w:color w:val="FF0000"/>
        </w:rPr>
      </w:pPr>
      <w:r>
        <w:rPr>
          <w:color w:val="FF0000"/>
        </w:rPr>
        <w:t>F657: Care Plan Timing and Revision</w:t>
      </w:r>
    </w:p>
    <w:p w14:paraId="7A72B8E0" w14:textId="77777777" w:rsidR="00E411EE" w:rsidRPr="00A72FD0" w:rsidRDefault="00E411EE" w:rsidP="00E411EE">
      <w:pPr>
        <w:rPr>
          <w:i/>
          <w:sz w:val="16"/>
        </w:rPr>
      </w:pPr>
    </w:p>
    <w:p w14:paraId="7A72B8E1" w14:textId="77777777" w:rsidR="004A1BAF" w:rsidRPr="00367BBF" w:rsidRDefault="004A1BAF" w:rsidP="004A1BAF">
      <w:r w:rsidRPr="00367BBF">
        <w:rPr>
          <w:b/>
        </w:rPr>
        <w:t>Pre-test</w:t>
      </w:r>
      <w:r w:rsidR="006C57D6">
        <w:rPr>
          <w:b/>
        </w:rPr>
        <w:t xml:space="preserve"> </w:t>
      </w:r>
      <w:r w:rsidR="006C57D6">
        <w:t xml:space="preserve">– Participants </w:t>
      </w:r>
      <w:r w:rsidRPr="00367BBF">
        <w:t>will complete a pre-test to evaluate their level of understanding and awareness about these topics.</w:t>
      </w:r>
    </w:p>
    <w:p w14:paraId="7A72B8E2" w14:textId="77777777" w:rsidR="004A1BAF" w:rsidRPr="00A72FD0" w:rsidRDefault="004A1BAF" w:rsidP="00E14BA7">
      <w:pPr>
        <w:rPr>
          <w:b/>
          <w:sz w:val="16"/>
        </w:rPr>
      </w:pPr>
    </w:p>
    <w:p w14:paraId="7A72B8E3" w14:textId="77777777" w:rsidR="00F14BAE" w:rsidRDefault="00F14BAE" w:rsidP="00E14BA7">
      <w:r>
        <w:rPr>
          <w:b/>
        </w:rPr>
        <w:t>Supplies needed:</w:t>
      </w:r>
      <w:r>
        <w:t xml:space="preserve">  Samples of PPE used in the facility: several pairs of gloves, isolation gowns, masks, respirators, goggles, face shields, etc.</w:t>
      </w:r>
    </w:p>
    <w:p w14:paraId="7A72B8E4" w14:textId="77777777" w:rsidR="00F14BAE" w:rsidRPr="00A72FD0" w:rsidRDefault="00F14BAE" w:rsidP="00E14BA7">
      <w:pPr>
        <w:rPr>
          <w:sz w:val="16"/>
        </w:rPr>
      </w:pPr>
    </w:p>
    <w:p w14:paraId="7A72B8E5" w14:textId="77777777" w:rsidR="00FE1C6B" w:rsidRPr="009129E0" w:rsidRDefault="005F0462" w:rsidP="005F0462">
      <w:pPr>
        <w:rPr>
          <w:i/>
        </w:rPr>
      </w:pPr>
      <w:r w:rsidRPr="009129E0">
        <w:rPr>
          <w:i/>
        </w:rPr>
        <w:t>A</w:t>
      </w:r>
      <w:r w:rsidR="00FE1C6B" w:rsidRPr="009129E0">
        <w:rPr>
          <w:i/>
        </w:rPr>
        <w:t xml:space="preserve">ttendees will learn </w:t>
      </w:r>
      <w:r w:rsidR="00713CAE">
        <w:rPr>
          <w:i/>
        </w:rPr>
        <w:t xml:space="preserve">about </w:t>
      </w:r>
      <w:r w:rsidR="00FE1C6B" w:rsidRPr="009129E0">
        <w:rPr>
          <w:i/>
        </w:rPr>
        <w:t>the following:</w:t>
      </w:r>
      <w:r w:rsidR="00FE1C6B" w:rsidRPr="009129E0">
        <w:rPr>
          <w:i/>
        </w:rPr>
        <w:tab/>
      </w:r>
    </w:p>
    <w:p w14:paraId="7A72B8E6" w14:textId="77777777" w:rsidR="00FE1C6B" w:rsidRDefault="001948FF" w:rsidP="00CE434A">
      <w:pPr>
        <w:pStyle w:val="ListParagraph"/>
        <w:numPr>
          <w:ilvl w:val="1"/>
          <w:numId w:val="1"/>
        </w:numPr>
        <w:ind w:left="1080"/>
        <w:rPr>
          <w:sz w:val="24"/>
          <w:szCs w:val="24"/>
        </w:rPr>
      </w:pPr>
      <w:r w:rsidRPr="009129E0">
        <w:rPr>
          <w:sz w:val="24"/>
          <w:szCs w:val="24"/>
        </w:rPr>
        <w:t>Key safety hazards in the long-term care work environment; how to</w:t>
      </w:r>
      <w:r w:rsidRPr="00367BBF">
        <w:rPr>
          <w:sz w:val="24"/>
          <w:szCs w:val="24"/>
        </w:rPr>
        <w:t xml:space="preserve"> avoid/control these hazards</w:t>
      </w:r>
    </w:p>
    <w:p w14:paraId="7A72B8E7" w14:textId="77777777" w:rsidR="00386B84" w:rsidRDefault="00386B84" w:rsidP="00CE434A">
      <w:pPr>
        <w:pStyle w:val="ListParagraph"/>
        <w:numPr>
          <w:ilvl w:val="1"/>
          <w:numId w:val="1"/>
        </w:numPr>
        <w:ind w:left="1080"/>
        <w:rPr>
          <w:sz w:val="24"/>
          <w:szCs w:val="24"/>
        </w:rPr>
      </w:pPr>
      <w:r>
        <w:rPr>
          <w:sz w:val="24"/>
          <w:szCs w:val="24"/>
        </w:rPr>
        <w:t>Worker rights</w:t>
      </w:r>
    </w:p>
    <w:p w14:paraId="7A72B8E8" w14:textId="77777777" w:rsidR="00713CAE" w:rsidRDefault="00713CAE" w:rsidP="00CE434A">
      <w:pPr>
        <w:pStyle w:val="ListParagraph"/>
        <w:numPr>
          <w:ilvl w:val="1"/>
          <w:numId w:val="1"/>
        </w:numPr>
        <w:ind w:left="1080"/>
        <w:rPr>
          <w:sz w:val="24"/>
          <w:szCs w:val="24"/>
        </w:rPr>
      </w:pPr>
      <w:r>
        <w:rPr>
          <w:sz w:val="24"/>
          <w:szCs w:val="24"/>
        </w:rPr>
        <w:t>OSHA bloodborne pathogens standard</w:t>
      </w:r>
    </w:p>
    <w:p w14:paraId="7A72B8E9" w14:textId="77777777" w:rsidR="00713CAE" w:rsidRDefault="00713CAE" w:rsidP="00CE434A">
      <w:pPr>
        <w:pStyle w:val="ListParagraph"/>
        <w:numPr>
          <w:ilvl w:val="1"/>
          <w:numId w:val="1"/>
        </w:numPr>
        <w:ind w:left="1080"/>
        <w:rPr>
          <w:sz w:val="24"/>
          <w:szCs w:val="24"/>
        </w:rPr>
      </w:pPr>
      <w:r>
        <w:rPr>
          <w:sz w:val="24"/>
          <w:szCs w:val="24"/>
        </w:rPr>
        <w:t>Healthcare worker vaccination</w:t>
      </w:r>
    </w:p>
    <w:p w14:paraId="7A72B8EA" w14:textId="77777777" w:rsidR="00713CAE" w:rsidRDefault="00713CAE" w:rsidP="00CE434A">
      <w:pPr>
        <w:pStyle w:val="ListParagraph"/>
        <w:numPr>
          <w:ilvl w:val="1"/>
          <w:numId w:val="1"/>
        </w:numPr>
        <w:ind w:left="1080"/>
        <w:rPr>
          <w:sz w:val="24"/>
          <w:szCs w:val="24"/>
        </w:rPr>
      </w:pPr>
      <w:r>
        <w:rPr>
          <w:sz w:val="24"/>
          <w:szCs w:val="24"/>
        </w:rPr>
        <w:t>Ergonomics for the prevention of musculoskeletal disorders</w:t>
      </w:r>
    </w:p>
    <w:p w14:paraId="7A72B8EB" w14:textId="77777777" w:rsidR="00713CAE" w:rsidRDefault="00713CAE" w:rsidP="00CE434A">
      <w:pPr>
        <w:pStyle w:val="ListParagraph"/>
        <w:numPr>
          <w:ilvl w:val="1"/>
          <w:numId w:val="1"/>
        </w:numPr>
        <w:ind w:left="1080"/>
        <w:rPr>
          <w:sz w:val="24"/>
          <w:szCs w:val="24"/>
        </w:rPr>
      </w:pPr>
      <w:r>
        <w:rPr>
          <w:sz w:val="24"/>
          <w:szCs w:val="24"/>
        </w:rPr>
        <w:t>How to report a work-related injury or illness</w:t>
      </w:r>
    </w:p>
    <w:p w14:paraId="7A72B8EC" w14:textId="77777777" w:rsidR="00713CAE" w:rsidRDefault="00713CAE" w:rsidP="00CE434A">
      <w:pPr>
        <w:pStyle w:val="ListParagraph"/>
        <w:numPr>
          <w:ilvl w:val="1"/>
          <w:numId w:val="1"/>
        </w:numPr>
        <w:ind w:left="1080"/>
        <w:rPr>
          <w:sz w:val="24"/>
          <w:szCs w:val="24"/>
        </w:rPr>
      </w:pPr>
      <w:r>
        <w:rPr>
          <w:sz w:val="24"/>
          <w:szCs w:val="24"/>
        </w:rPr>
        <w:t>Hand hygiene</w:t>
      </w:r>
    </w:p>
    <w:p w14:paraId="7A72B8ED" w14:textId="77777777" w:rsidR="00713CAE" w:rsidRDefault="00713CAE" w:rsidP="00CE434A">
      <w:pPr>
        <w:pStyle w:val="ListParagraph"/>
        <w:numPr>
          <w:ilvl w:val="1"/>
          <w:numId w:val="1"/>
        </w:numPr>
        <w:ind w:left="1080"/>
        <w:rPr>
          <w:sz w:val="24"/>
          <w:szCs w:val="24"/>
        </w:rPr>
      </w:pPr>
      <w:r>
        <w:rPr>
          <w:sz w:val="24"/>
          <w:szCs w:val="24"/>
        </w:rPr>
        <w:t>Respiratory hygiene / cough etiquette</w:t>
      </w:r>
    </w:p>
    <w:p w14:paraId="7A72B8EE" w14:textId="77777777" w:rsidR="00713CAE" w:rsidRDefault="00713CAE" w:rsidP="00CE434A">
      <w:pPr>
        <w:pStyle w:val="ListParagraph"/>
        <w:numPr>
          <w:ilvl w:val="1"/>
          <w:numId w:val="1"/>
        </w:numPr>
        <w:ind w:left="1080"/>
        <w:rPr>
          <w:sz w:val="24"/>
          <w:szCs w:val="24"/>
        </w:rPr>
      </w:pPr>
      <w:r>
        <w:rPr>
          <w:sz w:val="24"/>
          <w:szCs w:val="24"/>
        </w:rPr>
        <w:t>Antibiotic stewardship</w:t>
      </w:r>
    </w:p>
    <w:p w14:paraId="7A72B8EF" w14:textId="77777777" w:rsidR="00713CAE" w:rsidRDefault="00713CAE" w:rsidP="00CE434A">
      <w:pPr>
        <w:pStyle w:val="ListParagraph"/>
        <w:numPr>
          <w:ilvl w:val="1"/>
          <w:numId w:val="1"/>
        </w:numPr>
        <w:ind w:left="1080"/>
        <w:rPr>
          <w:sz w:val="24"/>
          <w:szCs w:val="24"/>
        </w:rPr>
      </w:pPr>
      <w:r>
        <w:rPr>
          <w:sz w:val="24"/>
          <w:szCs w:val="24"/>
        </w:rPr>
        <w:t>Point of care testing</w:t>
      </w:r>
    </w:p>
    <w:p w14:paraId="7A72B8F0" w14:textId="77777777" w:rsidR="00713CAE" w:rsidRDefault="00713CAE" w:rsidP="00CE434A">
      <w:pPr>
        <w:pStyle w:val="ListParagraph"/>
        <w:numPr>
          <w:ilvl w:val="1"/>
          <w:numId w:val="1"/>
        </w:numPr>
        <w:ind w:left="1080"/>
        <w:rPr>
          <w:sz w:val="24"/>
          <w:szCs w:val="24"/>
        </w:rPr>
      </w:pPr>
      <w:r>
        <w:rPr>
          <w:sz w:val="24"/>
          <w:szCs w:val="24"/>
        </w:rPr>
        <w:t>Injection safety</w:t>
      </w:r>
    </w:p>
    <w:p w14:paraId="7A72B8F1" w14:textId="77777777" w:rsidR="00713CAE" w:rsidRDefault="00713CAE" w:rsidP="00CE434A">
      <w:pPr>
        <w:pStyle w:val="ListParagraph"/>
        <w:numPr>
          <w:ilvl w:val="1"/>
          <w:numId w:val="1"/>
        </w:numPr>
        <w:ind w:left="1080"/>
        <w:rPr>
          <w:sz w:val="24"/>
          <w:szCs w:val="24"/>
        </w:rPr>
      </w:pPr>
      <w:r>
        <w:rPr>
          <w:sz w:val="24"/>
          <w:szCs w:val="24"/>
        </w:rPr>
        <w:t>Linen handling</w:t>
      </w:r>
    </w:p>
    <w:p w14:paraId="7A72B8F2" w14:textId="77777777" w:rsidR="00713CAE" w:rsidRDefault="00713CAE" w:rsidP="00CE434A">
      <w:pPr>
        <w:pStyle w:val="ListParagraph"/>
        <w:numPr>
          <w:ilvl w:val="1"/>
          <w:numId w:val="1"/>
        </w:numPr>
        <w:ind w:left="1080"/>
        <w:rPr>
          <w:sz w:val="24"/>
          <w:szCs w:val="24"/>
        </w:rPr>
      </w:pPr>
      <w:r>
        <w:rPr>
          <w:sz w:val="24"/>
          <w:szCs w:val="24"/>
        </w:rPr>
        <w:t>Standard and transmission precautions</w:t>
      </w:r>
    </w:p>
    <w:p w14:paraId="7A72B8F3" w14:textId="77777777" w:rsidR="00713CAE" w:rsidRPr="00367BBF" w:rsidRDefault="00713CAE" w:rsidP="00CE434A">
      <w:pPr>
        <w:pStyle w:val="ListParagraph"/>
        <w:numPr>
          <w:ilvl w:val="1"/>
          <w:numId w:val="1"/>
        </w:numPr>
        <w:ind w:left="1080"/>
        <w:rPr>
          <w:sz w:val="24"/>
          <w:szCs w:val="24"/>
        </w:rPr>
      </w:pPr>
      <w:r>
        <w:rPr>
          <w:sz w:val="24"/>
          <w:szCs w:val="24"/>
        </w:rPr>
        <w:t>Types of personal protective equipment (PPE)</w:t>
      </w:r>
    </w:p>
    <w:p w14:paraId="7A72B8F4" w14:textId="77777777" w:rsidR="00FE1C6B" w:rsidRPr="00367BBF" w:rsidRDefault="00FE1C6B" w:rsidP="00CE434A">
      <w:pPr>
        <w:pStyle w:val="ListParagraph"/>
        <w:numPr>
          <w:ilvl w:val="1"/>
          <w:numId w:val="1"/>
        </w:numPr>
        <w:ind w:left="1080"/>
        <w:rPr>
          <w:sz w:val="24"/>
          <w:szCs w:val="24"/>
        </w:rPr>
      </w:pPr>
      <w:r w:rsidRPr="00367BBF">
        <w:rPr>
          <w:sz w:val="24"/>
          <w:szCs w:val="24"/>
        </w:rPr>
        <w:t xml:space="preserve">Key elements of an effective infection </w:t>
      </w:r>
      <w:r w:rsidR="00C75F1B">
        <w:rPr>
          <w:sz w:val="24"/>
          <w:szCs w:val="24"/>
        </w:rPr>
        <w:t xml:space="preserve">prevention and control (IPCP) </w:t>
      </w:r>
      <w:r w:rsidRPr="00367BBF">
        <w:rPr>
          <w:sz w:val="24"/>
          <w:szCs w:val="24"/>
        </w:rPr>
        <w:t>program</w:t>
      </w:r>
    </w:p>
    <w:p w14:paraId="7A72B8F5" w14:textId="77777777" w:rsidR="00FE1C6B" w:rsidRPr="00367BBF" w:rsidRDefault="00FE1C6B" w:rsidP="00CE434A">
      <w:pPr>
        <w:pStyle w:val="ListParagraph"/>
        <w:numPr>
          <w:ilvl w:val="1"/>
          <w:numId w:val="1"/>
        </w:numPr>
        <w:ind w:left="1080"/>
        <w:rPr>
          <w:sz w:val="24"/>
          <w:szCs w:val="24"/>
        </w:rPr>
      </w:pPr>
      <w:r w:rsidRPr="00367BBF">
        <w:rPr>
          <w:sz w:val="24"/>
          <w:szCs w:val="24"/>
        </w:rPr>
        <w:t>How to implement appropriate types of isolation (i.e. transmission precautions) for residents in long-term care</w:t>
      </w:r>
    </w:p>
    <w:p w14:paraId="7A72B8F6" w14:textId="77777777" w:rsidR="00FE1C6B" w:rsidRDefault="003E138D" w:rsidP="00CE434A">
      <w:pPr>
        <w:pStyle w:val="ListParagraph"/>
        <w:numPr>
          <w:ilvl w:val="1"/>
          <w:numId w:val="1"/>
        </w:numPr>
        <w:ind w:left="1080"/>
        <w:rPr>
          <w:sz w:val="24"/>
          <w:szCs w:val="24"/>
        </w:rPr>
      </w:pPr>
      <w:r>
        <w:rPr>
          <w:sz w:val="24"/>
          <w:szCs w:val="24"/>
        </w:rPr>
        <w:t>E</w:t>
      </w:r>
      <w:r w:rsidR="00FE1C6B" w:rsidRPr="00367BBF">
        <w:rPr>
          <w:sz w:val="24"/>
          <w:szCs w:val="24"/>
        </w:rPr>
        <w:t>ffective care transitions</w:t>
      </w:r>
    </w:p>
    <w:p w14:paraId="7A72B8F7" w14:textId="77777777" w:rsidR="00713CAE" w:rsidRPr="00367BBF" w:rsidRDefault="00713CAE" w:rsidP="00CE434A">
      <w:pPr>
        <w:pStyle w:val="ListParagraph"/>
        <w:numPr>
          <w:ilvl w:val="1"/>
          <w:numId w:val="1"/>
        </w:numPr>
        <w:ind w:left="1080"/>
        <w:rPr>
          <w:sz w:val="24"/>
          <w:szCs w:val="24"/>
        </w:rPr>
      </w:pPr>
      <w:r>
        <w:rPr>
          <w:sz w:val="24"/>
          <w:szCs w:val="24"/>
        </w:rPr>
        <w:t>Facility assessment</w:t>
      </w:r>
      <w:r w:rsidR="003E138D">
        <w:rPr>
          <w:sz w:val="24"/>
          <w:szCs w:val="24"/>
        </w:rPr>
        <w:t>s</w:t>
      </w:r>
    </w:p>
    <w:p w14:paraId="7A72B8F8" w14:textId="77777777" w:rsidR="00F14BAE" w:rsidRDefault="00F14BAE" w:rsidP="00367BBF">
      <w:pPr>
        <w:rPr>
          <w:b/>
        </w:rPr>
      </w:pPr>
      <w:r>
        <w:rPr>
          <w:b/>
        </w:rPr>
        <w:lastRenderedPageBreak/>
        <w:t>PART ONE</w:t>
      </w:r>
    </w:p>
    <w:p w14:paraId="7A72B8F9" w14:textId="77777777" w:rsidR="00842F72" w:rsidRDefault="00842F72" w:rsidP="00367BBF">
      <w:pPr>
        <w:rPr>
          <w:b/>
        </w:rPr>
      </w:pPr>
    </w:p>
    <w:p w14:paraId="7A72B8FA" w14:textId="77777777" w:rsidR="00FE1C6B" w:rsidRPr="00367BBF" w:rsidRDefault="00337FB2" w:rsidP="00367BBF">
      <w:r>
        <w:rPr>
          <w:b/>
        </w:rPr>
        <w:t>Occupational Safety and Health</w:t>
      </w:r>
    </w:p>
    <w:p w14:paraId="7A72B8FB" w14:textId="77777777" w:rsidR="00FE1C6B" w:rsidRDefault="00DF0653" w:rsidP="00FE1C6B">
      <w:r>
        <w:t>OSHA standards help maintain safe and healthful working environments.  Workers have rights, but they also have a responsibility to comply with safe working practices, and to report illnesses or injuries that happen at work.  Common workplace hazards in long-term care settings include: bloodborne pathogens; injuries due to handling residents; exposure to infectious diseases and chemicals; slips, trips, and falls; workplace violence; and fire hazards.  Many injuries and illnesses are preventable.</w:t>
      </w:r>
    </w:p>
    <w:p w14:paraId="7A72B8FC" w14:textId="77777777" w:rsidR="00F14BAE" w:rsidRDefault="00F14BAE" w:rsidP="00FE1C6B">
      <w:pPr>
        <w:rPr>
          <w:b/>
        </w:rPr>
      </w:pPr>
      <w:r>
        <w:rPr>
          <w:b/>
        </w:rPr>
        <w:t>PART TWO</w:t>
      </w:r>
    </w:p>
    <w:p w14:paraId="7A72B8FD" w14:textId="77777777" w:rsidR="00842F72" w:rsidRDefault="00842F72" w:rsidP="00FE1C6B">
      <w:pPr>
        <w:rPr>
          <w:b/>
        </w:rPr>
      </w:pPr>
    </w:p>
    <w:p w14:paraId="7A72B8FE" w14:textId="77777777" w:rsidR="00FE1C6B" w:rsidRDefault="00337FB2" w:rsidP="00FE1C6B">
      <w:pPr>
        <w:rPr>
          <w:b/>
        </w:rPr>
      </w:pPr>
      <w:r>
        <w:rPr>
          <w:b/>
        </w:rPr>
        <w:t>Infection Prevention</w:t>
      </w:r>
      <w:r w:rsidR="00E674D6">
        <w:rPr>
          <w:b/>
        </w:rPr>
        <w:t xml:space="preserve"> and Control</w:t>
      </w:r>
    </w:p>
    <w:p w14:paraId="7A72B8FF" w14:textId="77777777" w:rsidR="00C86984" w:rsidRDefault="00DF0653" w:rsidP="00C86984">
      <w:r>
        <w:t>Preventing infections is especially important in long-term care because residents are at higher risk of infection</w:t>
      </w:r>
      <w:r w:rsidR="006F162C">
        <w:t>.  W</w:t>
      </w:r>
      <w:r>
        <w:t>hen they get infect</w:t>
      </w:r>
      <w:r w:rsidR="006F162C">
        <w:t>ions</w:t>
      </w:r>
      <w:r>
        <w:t>, residents can have serious complications.</w:t>
      </w:r>
      <w:r w:rsidR="006F162C">
        <w:t xml:space="preserve">  Hand hygiene is one of the most basic ways to prevent the spread of infectious disease.  This includes handwashing with soap and water, as well as using alcohol-based hand sanitizer.</w:t>
      </w:r>
      <w:r w:rsidR="00DC6AC5">
        <w:t xml:space="preserve">  It’s also important to use respiratory hygiene and cough etiquette, which help prevent infections spread by droplets from coughs and sneezes.</w:t>
      </w:r>
      <w:r w:rsidR="00BE49F9">
        <w:t xml:space="preserve">  </w:t>
      </w:r>
      <w:r w:rsidR="00E674D6">
        <w:t xml:space="preserve">CMS now requires long-term care facilities to develop an Infection Prevention and Control Program (IPCP) that includes an Antibiotic Stewardship Program and designate </w:t>
      </w:r>
      <w:r w:rsidR="00956CB8">
        <w:t>someone to serve as the Infection Prevention and Control Officer (IPCO).</w:t>
      </w:r>
      <w:r w:rsidR="009C67FE">
        <w:t xml:space="preserve">  The infection prevention and control program should make sure employees are trained on proper</w:t>
      </w:r>
      <w:r w:rsidR="004A1BAF" w:rsidRPr="00E14BA7">
        <w:t xml:space="preserve"> use of personal protective equipment</w:t>
      </w:r>
      <w:r w:rsidR="009C67FE">
        <w:t xml:space="preserve">; make sure employees receive their recommended vaccinations; and monitor </w:t>
      </w:r>
      <w:r w:rsidR="004A1BAF" w:rsidRPr="00E14BA7">
        <w:t>hand hygiene</w:t>
      </w:r>
      <w:r w:rsidR="00E92740">
        <w:t>, linen handling, equipment cleaning,</w:t>
      </w:r>
      <w:r w:rsidR="009C67FE">
        <w:t xml:space="preserve"> and safe injection practices.</w:t>
      </w:r>
      <w:r w:rsidR="00220699">
        <w:t xml:space="preserve">  </w:t>
      </w:r>
      <w:r w:rsidR="004A1BAF" w:rsidRPr="00E411EE">
        <w:t xml:space="preserve"> </w:t>
      </w:r>
    </w:p>
    <w:p w14:paraId="7A72B900" w14:textId="77777777" w:rsidR="00C86984" w:rsidRDefault="00C86984" w:rsidP="00C86984"/>
    <w:p w14:paraId="7A72B901" w14:textId="77777777" w:rsidR="00E674D6" w:rsidRDefault="00337FB2" w:rsidP="00E674D6">
      <w:pPr>
        <w:rPr>
          <w:b/>
        </w:rPr>
      </w:pPr>
      <w:r>
        <w:rPr>
          <w:b/>
        </w:rPr>
        <w:t>Standard &amp; Transmission-based Precautions</w:t>
      </w:r>
      <w:r w:rsidR="004A1BAF">
        <w:rPr>
          <w:b/>
        </w:rPr>
        <w:t xml:space="preserve"> (Isolation)</w:t>
      </w:r>
    </w:p>
    <w:p w14:paraId="7A72B902" w14:textId="77777777" w:rsidR="00E674D6" w:rsidRDefault="009C67FE" w:rsidP="00112C44">
      <w:r>
        <w:t xml:space="preserve">Employees should have training </w:t>
      </w:r>
      <w:r w:rsidRPr="00E14BA7">
        <w:t>on proper use of personal protective equipment</w:t>
      </w:r>
      <w:r>
        <w:t xml:space="preserve"> (PPE), including gloves, gowns, and masks.  These types of PPE are used for standard and transmission precautions to prevent exposure to infectious diseases.  Special precautions are needed when caring for long-term care residents.  The type of precaution depends on what type of infection the resident has.</w:t>
      </w:r>
      <w:r w:rsidR="00C86984">
        <w:t xml:space="preserve">  </w:t>
      </w:r>
      <w:r w:rsidR="00E674D6">
        <w:t>This module will discuss appropriate use of personal protective equipment (PPE) for the following infection precautions:</w:t>
      </w:r>
      <w:r w:rsidR="00112C44">
        <w:t xml:space="preserve"> s</w:t>
      </w:r>
      <w:r w:rsidR="00343F19">
        <w:t>tandard</w:t>
      </w:r>
      <w:r w:rsidR="00112C44">
        <w:t>, d</w:t>
      </w:r>
      <w:r w:rsidR="00343F19">
        <w:t>roplet</w:t>
      </w:r>
      <w:r w:rsidR="00112C44">
        <w:t>, c</w:t>
      </w:r>
      <w:r w:rsidR="00343F19">
        <w:t>ontact</w:t>
      </w:r>
      <w:r w:rsidR="00112C44">
        <w:t>, and a</w:t>
      </w:r>
      <w:r w:rsidR="00343F19">
        <w:t>irborne</w:t>
      </w:r>
      <w:r w:rsidR="00107E73">
        <w:t>.</w:t>
      </w:r>
    </w:p>
    <w:p w14:paraId="7A72B903" w14:textId="77777777" w:rsidR="00112C44" w:rsidRPr="00343F19" w:rsidRDefault="00112C44" w:rsidP="00112C44"/>
    <w:p w14:paraId="7A72B904" w14:textId="77777777" w:rsidR="00337FB2" w:rsidRPr="00367BBF" w:rsidRDefault="00337FB2" w:rsidP="00337FB2">
      <w:pPr>
        <w:rPr>
          <w:b/>
        </w:rPr>
      </w:pPr>
      <w:r>
        <w:rPr>
          <w:b/>
        </w:rPr>
        <w:t>Care Transitions</w:t>
      </w:r>
    </w:p>
    <w:p w14:paraId="7A72B905" w14:textId="77777777" w:rsidR="00112C44" w:rsidRPr="009129E0" w:rsidRDefault="00E92740" w:rsidP="00AA51CD">
      <w:r>
        <w:t xml:space="preserve">Residents are especially vulnerable </w:t>
      </w:r>
      <w:r w:rsidR="00134B03">
        <w:t xml:space="preserve">when they </w:t>
      </w:r>
      <w:r>
        <w:t>tr</w:t>
      </w:r>
      <w:r w:rsidR="00134B03">
        <w:t>ansition to a different setting of care</w:t>
      </w:r>
      <w:r>
        <w:t>.  There are actions that can make transition</w:t>
      </w:r>
      <w:r w:rsidR="00BE49F9">
        <w:t>s</w:t>
      </w:r>
      <w:r>
        <w:t xml:space="preserve"> go smoothly, including: assessing the resident’s risk of falls or infections; indicating whether special transmission precautions are needed; making sure medication lists are accurate; and clarifying goals and priorities for care.</w:t>
      </w:r>
      <w:r w:rsidR="00BE49F9">
        <w:t xml:space="preserve">  </w:t>
      </w:r>
      <w:r>
        <w:t xml:space="preserve">When residents come from the hospital, the quality of the care transition can impact the health and safety of the residents and staff.  Residents may come from the hospital with complex health conditions and medications.  It’s important to recognize whether a </w:t>
      </w:r>
      <w:r w:rsidR="00112C44">
        <w:t xml:space="preserve">resident is being treated for an infection, and whether they are still a risk to others.  If a resident has been diagnosed with a contagious illness, it’s important to communicate that information when </w:t>
      </w:r>
      <w:r w:rsidR="00944063">
        <w:t>he/she</w:t>
      </w:r>
      <w:r w:rsidR="00112C44">
        <w:t xml:space="preserve"> goes to a hospital.  The hospital also needs to know the resident’s symptoms, </w:t>
      </w:r>
      <w:r w:rsidR="00112C44">
        <w:lastRenderedPageBreak/>
        <w:t xml:space="preserve">and when he/she had their last vaccinations for flu and pneumonia.  Improving communication can help prevent complications of infection, such as sepsis and hospitalization.  There are financial penalties if patients are </w:t>
      </w:r>
      <w:r w:rsidR="00944063">
        <w:t>re-hospitalized</w:t>
      </w:r>
      <w:r w:rsidR="00112C44">
        <w:t xml:space="preserve"> within 30 days after discharge.  </w:t>
      </w:r>
    </w:p>
    <w:p w14:paraId="7A72B906" w14:textId="77777777" w:rsidR="00337FB2" w:rsidRDefault="00337FB2" w:rsidP="00FE1C6B">
      <w:pPr>
        <w:rPr>
          <w:b/>
        </w:rPr>
      </w:pPr>
    </w:p>
    <w:p w14:paraId="7A72B907" w14:textId="77777777" w:rsidR="00FE1C6B" w:rsidRPr="00367BBF" w:rsidRDefault="00FE1C6B" w:rsidP="00FE1C6B">
      <w:r w:rsidRPr="00367BBF">
        <w:rPr>
          <w:b/>
        </w:rPr>
        <w:t>Group Discussion</w:t>
      </w:r>
      <w:r w:rsidRPr="00367BBF">
        <w:t xml:space="preserve"> – </w:t>
      </w:r>
      <w:r w:rsidR="00883C3E">
        <w:t>Consider the most common types of infections in your facility.  Do employees</w:t>
      </w:r>
      <w:r w:rsidRPr="00367BBF">
        <w:t xml:space="preserve"> </w:t>
      </w:r>
      <w:r w:rsidR="00883C3E">
        <w:t>always follow</w:t>
      </w:r>
      <w:r w:rsidRPr="00367BBF">
        <w:t xml:space="preserve"> the recommended practices for hand hygiene and transmission precautions</w:t>
      </w:r>
      <w:r w:rsidR="00883C3E">
        <w:t>?  Why not?</w:t>
      </w:r>
      <w:r w:rsidRPr="00367BBF">
        <w:t xml:space="preserve">  </w:t>
      </w:r>
      <w:r w:rsidR="00944063">
        <w:t>Describe some</w:t>
      </w:r>
      <w:r w:rsidRPr="00367BBF">
        <w:t xml:space="preserve"> barriers to compliance.  What are the consequences (for the employee, for the resident, for the facility) of not </w:t>
      </w:r>
      <w:r w:rsidR="00287A1E">
        <w:t>using these precautions</w:t>
      </w:r>
      <w:r w:rsidRPr="00367BBF">
        <w:t>?</w:t>
      </w:r>
    </w:p>
    <w:p w14:paraId="7A72B908" w14:textId="77777777" w:rsidR="00FE1C6B" w:rsidRPr="00367BBF" w:rsidRDefault="00FE1C6B" w:rsidP="00FE1C6B"/>
    <w:p w14:paraId="7A72B909" w14:textId="77777777" w:rsidR="00FE1C6B" w:rsidRDefault="00BC360A" w:rsidP="00FE1C6B">
      <w:r>
        <w:rPr>
          <w:b/>
        </w:rPr>
        <w:t>Activity</w:t>
      </w:r>
      <w:r w:rsidR="00F340AA">
        <w:rPr>
          <w:b/>
        </w:rPr>
        <w:t xml:space="preserve"> </w:t>
      </w:r>
      <w:r w:rsidR="00FE1C6B" w:rsidRPr="00367BBF">
        <w:t>–</w:t>
      </w:r>
      <w:r w:rsidR="00F340AA">
        <w:t xml:space="preserve"> </w:t>
      </w:r>
      <w:r w:rsidRPr="00F14BAE">
        <w:rPr>
          <w:i/>
        </w:rPr>
        <w:t>“PPE</w:t>
      </w:r>
      <w:r w:rsidR="00F14BAE" w:rsidRPr="00F14BAE">
        <w:rPr>
          <w:i/>
        </w:rPr>
        <w:t xml:space="preserve"> Show and Tell</w:t>
      </w:r>
      <w:r w:rsidRPr="00F14BAE">
        <w:rPr>
          <w:i/>
        </w:rPr>
        <w:t>”</w:t>
      </w:r>
    </w:p>
    <w:p w14:paraId="7A72B90A" w14:textId="77777777" w:rsidR="0001534C" w:rsidRPr="00367BBF" w:rsidRDefault="00F14BAE" w:rsidP="00FE1C6B">
      <w:r>
        <w:t xml:space="preserve">The purpose of this activity is to engage staff in a discussion about the types of personal protective equipment (PPE) available to them.  Gather a variety of PPE (gloves, gowns, masks, goggles, face shields, etc.).  </w:t>
      </w:r>
      <w:r w:rsidR="0001534C">
        <w:t xml:space="preserve">Have </w:t>
      </w:r>
      <w:r>
        <w:t xml:space="preserve">each participant select a piece of PPE.  Each person should answer a question from the handout that accompanies this module.  </w:t>
      </w:r>
      <w:r w:rsidR="0001534C">
        <w:t xml:space="preserve">Locate the </w:t>
      </w:r>
      <w:r>
        <w:t>NIOSH symbol.  R</w:t>
      </w:r>
      <w:r w:rsidR="0001534C">
        <w:t xml:space="preserve">ead the instructions for use (IFU).  </w:t>
      </w:r>
      <w:r>
        <w:t xml:space="preserve">Name some situations where this type of PPE would be necessary.  </w:t>
      </w:r>
      <w:r w:rsidR="0001534C">
        <w:t xml:space="preserve">Discuss where PPE is stored and </w:t>
      </w:r>
      <w:r w:rsidR="00D70ED8">
        <w:t>who to notify when the supply is getting low</w:t>
      </w:r>
      <w:r w:rsidR="0001534C">
        <w:t>.</w:t>
      </w:r>
    </w:p>
    <w:p w14:paraId="7A72B90B" w14:textId="77777777" w:rsidR="00FE1C6B" w:rsidRPr="00367BBF" w:rsidRDefault="00FE1C6B" w:rsidP="00FE1C6B">
      <w:pPr>
        <w:rPr>
          <w:b/>
        </w:rPr>
      </w:pPr>
    </w:p>
    <w:p w14:paraId="7A72B90C" w14:textId="77777777" w:rsidR="006C57D6" w:rsidRDefault="00FE1C6B">
      <w:pPr>
        <w:rPr>
          <w:b/>
        </w:rPr>
      </w:pPr>
      <w:r w:rsidRPr="00956CB8">
        <w:rPr>
          <w:b/>
        </w:rPr>
        <w:t>Post-test</w:t>
      </w:r>
      <w:r w:rsidR="00BE49F9">
        <w:rPr>
          <w:b/>
        </w:rPr>
        <w:t xml:space="preserve"> </w:t>
      </w:r>
      <w:r w:rsidR="00BE49F9">
        <w:t>–</w:t>
      </w:r>
      <w:r w:rsidR="00BE49F9" w:rsidRPr="00BE49F9">
        <w:t xml:space="preserve"> </w:t>
      </w:r>
      <w:r w:rsidR="006C57D6">
        <w:t>Participants</w:t>
      </w:r>
      <w:r w:rsidR="00BE49F9">
        <w:t xml:space="preserve"> </w:t>
      </w:r>
      <w:r w:rsidR="00367BBF" w:rsidRPr="00956CB8">
        <w:t>will complete a post-test to help measure improvements in their understanding and awareness about these topics.</w:t>
      </w:r>
      <w:r w:rsidR="006C57D6">
        <w:rPr>
          <w:b/>
        </w:rPr>
        <w:br w:type="page"/>
      </w:r>
    </w:p>
    <w:p w14:paraId="7A72B90D" w14:textId="77777777" w:rsidR="005754D2" w:rsidRPr="00956CB8" w:rsidRDefault="00B7009A">
      <w:pPr>
        <w:rPr>
          <w:b/>
        </w:rPr>
      </w:pPr>
      <w:r w:rsidRPr="00956CB8">
        <w:rPr>
          <w:b/>
        </w:rPr>
        <w:lastRenderedPageBreak/>
        <w:t>Resources and References</w:t>
      </w:r>
    </w:p>
    <w:p w14:paraId="7A72B90E" w14:textId="77777777" w:rsidR="00956CB8" w:rsidRPr="00956CB8" w:rsidRDefault="00956CB8" w:rsidP="00FF12F9">
      <w:pPr>
        <w:pStyle w:val="ListParagraph"/>
        <w:numPr>
          <w:ilvl w:val="0"/>
          <w:numId w:val="6"/>
        </w:numPr>
      </w:pPr>
      <w:r w:rsidRPr="00FF12F9">
        <w:rPr>
          <w:i/>
        </w:rPr>
        <w:t>Infection Preventionist’s Guide to Long-Term Care</w:t>
      </w:r>
      <w:r w:rsidRPr="00956CB8">
        <w:t xml:space="preserve"> (APIC)</w:t>
      </w:r>
    </w:p>
    <w:p w14:paraId="7A72B90F" w14:textId="77777777" w:rsidR="00956CB8" w:rsidRDefault="00956CB8" w:rsidP="00FF12F9">
      <w:pPr>
        <w:pStyle w:val="ListParagraph"/>
        <w:numPr>
          <w:ilvl w:val="0"/>
          <w:numId w:val="6"/>
        </w:numPr>
      </w:pPr>
      <w:r w:rsidRPr="00956CB8">
        <w:t>CDC’s I</w:t>
      </w:r>
      <w:r w:rsidR="00282B39">
        <w:t>nfection Control Assessment Tool for Long-term Care Facilities</w:t>
      </w:r>
    </w:p>
    <w:p w14:paraId="7A72B910" w14:textId="77777777" w:rsidR="00282B39" w:rsidRDefault="00C03718" w:rsidP="00282B39">
      <w:pPr>
        <w:pStyle w:val="ListParagraph"/>
      </w:pPr>
      <w:hyperlink r:id="rId12" w:history="1">
        <w:r w:rsidR="00282B39" w:rsidRPr="00E43E39">
          <w:rPr>
            <w:rStyle w:val="Hyperlink"/>
          </w:rPr>
          <w:t>http://www.cdc.gov/hai/pdfs/IC/CDC_IC_Assessment_Tool_LTCF.pdf</w:t>
        </w:r>
      </w:hyperlink>
    </w:p>
    <w:p w14:paraId="7A72B911" w14:textId="77777777" w:rsidR="00282B39" w:rsidRPr="00282B39" w:rsidRDefault="00282B39" w:rsidP="00282B39">
      <w:pPr>
        <w:pStyle w:val="ListParagraph"/>
        <w:numPr>
          <w:ilvl w:val="0"/>
          <w:numId w:val="6"/>
        </w:numPr>
      </w:pPr>
      <w:r w:rsidRPr="00E14BA7">
        <w:rPr>
          <w:sz w:val="24"/>
          <w:szCs w:val="24"/>
        </w:rPr>
        <w:t>CDC Guideline for Hand Hygiene in Health-Care Settings</w:t>
      </w:r>
    </w:p>
    <w:p w14:paraId="7A72B912" w14:textId="77777777" w:rsidR="00282B39" w:rsidRDefault="00C03718" w:rsidP="00282B39">
      <w:pPr>
        <w:pStyle w:val="ListParagraph"/>
      </w:pPr>
      <w:hyperlink r:id="rId13" w:history="1">
        <w:r w:rsidR="00741DAE" w:rsidRPr="00E43E39">
          <w:rPr>
            <w:rStyle w:val="Hyperlink"/>
          </w:rPr>
          <w:t>http://www.cdc.gov/mmwr/PDF/rr/rr5116.pdf</w:t>
        </w:r>
      </w:hyperlink>
    </w:p>
    <w:p w14:paraId="7A72B913" w14:textId="77777777" w:rsidR="00282B39" w:rsidRPr="00282B39" w:rsidRDefault="00282B39" w:rsidP="00282B39">
      <w:pPr>
        <w:pStyle w:val="ListParagraph"/>
        <w:numPr>
          <w:ilvl w:val="0"/>
          <w:numId w:val="6"/>
        </w:numPr>
      </w:pPr>
      <w:r w:rsidRPr="00E14BA7">
        <w:rPr>
          <w:sz w:val="24"/>
          <w:szCs w:val="24"/>
        </w:rPr>
        <w:t>CDC Measuring Hand Hygiene Adherence: Overcoming the Challenges</w:t>
      </w:r>
    </w:p>
    <w:p w14:paraId="7A72B914" w14:textId="77777777" w:rsidR="00282B39" w:rsidRPr="00E14BA7" w:rsidRDefault="00C03718" w:rsidP="00282B39">
      <w:pPr>
        <w:pStyle w:val="ListParagraph"/>
      </w:pPr>
      <w:hyperlink r:id="rId14" w:history="1">
        <w:r w:rsidR="00282B39" w:rsidRPr="00E14BA7">
          <w:rPr>
            <w:rStyle w:val="Hyperlink"/>
          </w:rPr>
          <w:t>http://www.cdc.gov/handhygiene/Measurement.html</w:t>
        </w:r>
      </w:hyperlink>
    </w:p>
    <w:p w14:paraId="7A72B915" w14:textId="77777777" w:rsidR="00282B39" w:rsidRPr="00282B39" w:rsidRDefault="00282B39" w:rsidP="00282B39">
      <w:pPr>
        <w:pStyle w:val="ListParagraph"/>
        <w:numPr>
          <w:ilvl w:val="0"/>
          <w:numId w:val="6"/>
        </w:numPr>
      </w:pPr>
      <w:r w:rsidRPr="00E14BA7">
        <w:rPr>
          <w:sz w:val="24"/>
          <w:szCs w:val="24"/>
        </w:rPr>
        <w:t>Recommended Vaccines for Healthcare Workers</w:t>
      </w:r>
    </w:p>
    <w:p w14:paraId="7A72B916" w14:textId="77777777" w:rsidR="00282B39" w:rsidRPr="00E14BA7" w:rsidRDefault="00C03718" w:rsidP="00282B39">
      <w:pPr>
        <w:pStyle w:val="ListParagraph"/>
      </w:pPr>
      <w:hyperlink r:id="rId15" w:history="1">
        <w:r w:rsidR="00282B39" w:rsidRPr="00E14BA7">
          <w:rPr>
            <w:rStyle w:val="Hyperlink"/>
          </w:rPr>
          <w:t>http://www.cdc.gov/vaccines/adults/rec-vac/hcw.html</w:t>
        </w:r>
      </w:hyperlink>
    </w:p>
    <w:p w14:paraId="7A72B917" w14:textId="77777777" w:rsidR="00282B39" w:rsidRPr="00282B39" w:rsidRDefault="00282B39" w:rsidP="00282B39">
      <w:pPr>
        <w:pStyle w:val="ListParagraph"/>
        <w:numPr>
          <w:ilvl w:val="0"/>
          <w:numId w:val="6"/>
        </w:numPr>
      </w:pPr>
      <w:r w:rsidRPr="00E14BA7">
        <w:rPr>
          <w:sz w:val="24"/>
          <w:szCs w:val="24"/>
        </w:rPr>
        <w:t>“One and Only Campaign” for injection safety</w:t>
      </w:r>
    </w:p>
    <w:p w14:paraId="7A72B918" w14:textId="77777777" w:rsidR="00282B39" w:rsidRPr="00E14BA7" w:rsidRDefault="00C03718" w:rsidP="00282B39">
      <w:pPr>
        <w:pStyle w:val="ListParagraph"/>
      </w:pPr>
      <w:hyperlink r:id="rId16" w:history="1">
        <w:r w:rsidR="00282B39" w:rsidRPr="00E14BA7">
          <w:rPr>
            <w:rStyle w:val="Hyperlink"/>
          </w:rPr>
          <w:t>http://www.oneandonlycampaign.org/</w:t>
        </w:r>
      </w:hyperlink>
    </w:p>
    <w:p w14:paraId="7A72B919" w14:textId="77777777" w:rsidR="003F209D" w:rsidRPr="00282B39" w:rsidRDefault="009358AA" w:rsidP="00282B39">
      <w:pPr>
        <w:pStyle w:val="ListParagraph"/>
        <w:numPr>
          <w:ilvl w:val="0"/>
          <w:numId w:val="6"/>
        </w:numPr>
      </w:pPr>
      <w:r w:rsidRPr="00282B39">
        <w:t>OSHA Bloodborne Pathogens Standard</w:t>
      </w:r>
    </w:p>
    <w:p w14:paraId="7A72B91A" w14:textId="77777777" w:rsidR="00282B39" w:rsidRPr="00282B39" w:rsidRDefault="00C03718" w:rsidP="00282B39">
      <w:pPr>
        <w:pStyle w:val="ListParagraph"/>
      </w:pPr>
      <w:hyperlink r:id="rId17" w:history="1">
        <w:r w:rsidR="00282B39" w:rsidRPr="00282B39">
          <w:rPr>
            <w:rStyle w:val="Hyperlink"/>
          </w:rPr>
          <w:t>https://</w:t>
        </w:r>
      </w:hyperlink>
      <w:hyperlink r:id="rId18" w:history="1">
        <w:r w:rsidR="00282B39" w:rsidRPr="00282B39">
          <w:rPr>
            <w:rStyle w:val="Hyperlink"/>
          </w:rPr>
          <w:t>www.osha.gov/SLTC/bloodbornepathogens/bloodborne_quickref.html</w:t>
        </w:r>
      </w:hyperlink>
    </w:p>
    <w:p w14:paraId="7A72B91B" w14:textId="77777777" w:rsidR="003F209D" w:rsidRPr="00282B39" w:rsidRDefault="009358AA" w:rsidP="00282B39">
      <w:pPr>
        <w:pStyle w:val="ListParagraph"/>
        <w:numPr>
          <w:ilvl w:val="0"/>
          <w:numId w:val="6"/>
        </w:numPr>
      </w:pPr>
      <w:r w:rsidRPr="00282B39">
        <w:t>Prevention of Musculoskeletal Disorders in the Workplace</w:t>
      </w:r>
    </w:p>
    <w:p w14:paraId="7A72B91C" w14:textId="77777777" w:rsidR="00282B39" w:rsidRPr="00282B39" w:rsidRDefault="00C03718" w:rsidP="00282B39">
      <w:pPr>
        <w:pStyle w:val="ListParagraph"/>
      </w:pPr>
      <w:hyperlink r:id="rId19" w:history="1">
        <w:r w:rsidR="00282B39" w:rsidRPr="00282B39">
          <w:rPr>
            <w:rStyle w:val="Hyperlink"/>
          </w:rPr>
          <w:t>https://www.osha.gov/SLTC/ergonomics</w:t>
        </w:r>
      </w:hyperlink>
      <w:hyperlink r:id="rId20" w:history="1">
        <w:r w:rsidR="00282B39" w:rsidRPr="00282B39">
          <w:rPr>
            <w:rStyle w:val="Hyperlink"/>
          </w:rPr>
          <w:t>/</w:t>
        </w:r>
      </w:hyperlink>
    </w:p>
    <w:p w14:paraId="7A72B91D" w14:textId="77777777" w:rsidR="003F209D" w:rsidRPr="00282B39" w:rsidRDefault="009358AA" w:rsidP="00282B39">
      <w:pPr>
        <w:pStyle w:val="ListParagraph"/>
        <w:numPr>
          <w:ilvl w:val="0"/>
          <w:numId w:val="6"/>
        </w:numPr>
      </w:pPr>
      <w:r w:rsidRPr="00282B39">
        <w:t>Guidelines for Nursing Homes: Ergonomics for the Prevention of Musculoskeletal Disorders</w:t>
      </w:r>
    </w:p>
    <w:p w14:paraId="7A72B91E" w14:textId="77777777" w:rsidR="00282B39" w:rsidRPr="00282B39" w:rsidRDefault="00C03718" w:rsidP="00282B39">
      <w:pPr>
        <w:pStyle w:val="ListParagraph"/>
      </w:pPr>
      <w:hyperlink r:id="rId21" w:history="1">
        <w:r w:rsidR="00282B39" w:rsidRPr="00282B39">
          <w:rPr>
            <w:rStyle w:val="Hyperlink"/>
          </w:rPr>
          <w:t>https</w:t>
        </w:r>
      </w:hyperlink>
      <w:hyperlink r:id="rId22" w:history="1">
        <w:r w:rsidR="00282B39" w:rsidRPr="00282B39">
          <w:rPr>
            <w:rStyle w:val="Hyperlink"/>
          </w:rPr>
          <w:t>://</w:t>
        </w:r>
      </w:hyperlink>
      <w:hyperlink r:id="rId23" w:history="1">
        <w:r w:rsidR="00282B39" w:rsidRPr="00282B39">
          <w:rPr>
            <w:rStyle w:val="Hyperlink"/>
          </w:rPr>
          <w:t>www.osha.gov/ergonomics/guidelines/nursinghome/final_nh_guidelines.html</w:t>
        </w:r>
      </w:hyperlink>
    </w:p>
    <w:p w14:paraId="7A72B91F" w14:textId="77777777" w:rsidR="003F209D" w:rsidRPr="00282B39" w:rsidRDefault="009358AA" w:rsidP="00282B39">
      <w:pPr>
        <w:pStyle w:val="ListParagraph"/>
        <w:numPr>
          <w:ilvl w:val="0"/>
          <w:numId w:val="6"/>
        </w:numPr>
      </w:pPr>
      <w:r w:rsidRPr="00282B39">
        <w:t>Injection Safety</w:t>
      </w:r>
    </w:p>
    <w:p w14:paraId="7A72B920" w14:textId="77777777" w:rsidR="00282B39" w:rsidRPr="00282B39" w:rsidRDefault="00C03718" w:rsidP="00282B39">
      <w:pPr>
        <w:pStyle w:val="ListParagraph"/>
      </w:pPr>
      <w:hyperlink r:id="rId24" w:history="1">
        <w:r w:rsidR="00282B39" w:rsidRPr="00282B39">
          <w:rPr>
            <w:rStyle w:val="Hyperlink"/>
          </w:rPr>
          <w:t>https://www.cdc.gov/injectionsafety</w:t>
        </w:r>
      </w:hyperlink>
      <w:hyperlink r:id="rId25" w:history="1">
        <w:r w:rsidR="00282B39" w:rsidRPr="00282B39">
          <w:rPr>
            <w:rStyle w:val="Hyperlink"/>
          </w:rPr>
          <w:t>/</w:t>
        </w:r>
      </w:hyperlink>
    </w:p>
    <w:p w14:paraId="7A72B921" w14:textId="77777777" w:rsidR="003F209D" w:rsidRPr="00282B39" w:rsidRDefault="009358AA" w:rsidP="00282B39">
      <w:pPr>
        <w:pStyle w:val="ListParagraph"/>
        <w:numPr>
          <w:ilvl w:val="0"/>
          <w:numId w:val="6"/>
        </w:numPr>
      </w:pPr>
      <w:r w:rsidRPr="00282B39">
        <w:t>Association for Professionals in Infection Control and Epidemiology</w:t>
      </w:r>
    </w:p>
    <w:p w14:paraId="7A72B922" w14:textId="77777777" w:rsidR="00282B39" w:rsidRPr="00282B39" w:rsidRDefault="00C03718" w:rsidP="00282B39">
      <w:pPr>
        <w:pStyle w:val="ListParagraph"/>
      </w:pPr>
      <w:hyperlink r:id="rId26" w:history="1">
        <w:r w:rsidR="00282B39" w:rsidRPr="00282B39">
          <w:rPr>
            <w:rStyle w:val="Hyperlink"/>
          </w:rPr>
          <w:t>www.apic.org</w:t>
        </w:r>
      </w:hyperlink>
    </w:p>
    <w:p w14:paraId="7A72B923" w14:textId="77777777" w:rsidR="003F209D" w:rsidRPr="00282B39" w:rsidRDefault="009358AA" w:rsidP="00282B39">
      <w:pPr>
        <w:pStyle w:val="ListParagraph"/>
        <w:numPr>
          <w:ilvl w:val="0"/>
          <w:numId w:val="6"/>
        </w:numPr>
      </w:pPr>
      <w:r w:rsidRPr="00282B39">
        <w:t>Guideline for Hand Hygiene in Health-Care Settings</w:t>
      </w:r>
    </w:p>
    <w:p w14:paraId="7A72B924" w14:textId="77777777" w:rsidR="00282B39" w:rsidRPr="00282B39" w:rsidRDefault="00C03718" w:rsidP="00282B39">
      <w:pPr>
        <w:pStyle w:val="ListParagraph"/>
      </w:pPr>
      <w:hyperlink r:id="rId27" w:history="1">
        <w:r w:rsidR="00282B39" w:rsidRPr="00282B39">
          <w:rPr>
            <w:rStyle w:val="Hyperlink"/>
          </w:rPr>
          <w:t>http://</w:t>
        </w:r>
      </w:hyperlink>
      <w:hyperlink r:id="rId28" w:history="1">
        <w:r w:rsidR="00282B39" w:rsidRPr="00282B39">
          <w:rPr>
            <w:rStyle w:val="Hyperlink"/>
          </w:rPr>
          <w:t>www.cdc.gov/mmwr/PDF/rr/rr5116.pdf</w:t>
        </w:r>
      </w:hyperlink>
    </w:p>
    <w:p w14:paraId="7A72B925" w14:textId="77777777" w:rsidR="003F209D" w:rsidRPr="00282B39" w:rsidRDefault="009358AA" w:rsidP="00282B39">
      <w:pPr>
        <w:pStyle w:val="ListParagraph"/>
        <w:numPr>
          <w:ilvl w:val="0"/>
          <w:numId w:val="6"/>
        </w:numPr>
      </w:pPr>
      <w:r w:rsidRPr="00282B39">
        <w:t>Guideline for Isolation Precautions: Preventing Transmission of Infectious Agents in Healthcare Settings</w:t>
      </w:r>
    </w:p>
    <w:p w14:paraId="7A72B926" w14:textId="77777777" w:rsidR="00282B39" w:rsidRPr="00282B39" w:rsidRDefault="00C03718" w:rsidP="00282B39">
      <w:pPr>
        <w:pStyle w:val="ListParagraph"/>
      </w:pPr>
      <w:hyperlink r:id="rId29" w:history="1">
        <w:r w:rsidR="00282B39" w:rsidRPr="00282B39">
          <w:rPr>
            <w:rStyle w:val="Hyperlink"/>
          </w:rPr>
          <w:t>http</w:t>
        </w:r>
      </w:hyperlink>
      <w:hyperlink r:id="rId30" w:history="1">
        <w:r w:rsidR="00282B39" w:rsidRPr="00282B39">
          <w:rPr>
            <w:rStyle w:val="Hyperlink"/>
          </w:rPr>
          <w:t>://</w:t>
        </w:r>
      </w:hyperlink>
      <w:hyperlink r:id="rId31" w:history="1">
        <w:r w:rsidR="00282B39" w:rsidRPr="00282B39">
          <w:rPr>
            <w:rStyle w:val="Hyperlink"/>
          </w:rPr>
          <w:t>www.cdc.gov/hicpac/pdf/isolation/Isolation2007.pdf#page=51</w:t>
        </w:r>
      </w:hyperlink>
    </w:p>
    <w:p w14:paraId="7A72B927" w14:textId="77777777" w:rsidR="003F209D" w:rsidRPr="00282B39" w:rsidRDefault="009358AA" w:rsidP="00282B39">
      <w:pPr>
        <w:pStyle w:val="ListParagraph"/>
        <w:numPr>
          <w:ilvl w:val="0"/>
          <w:numId w:val="6"/>
        </w:numPr>
      </w:pPr>
      <w:r w:rsidRPr="00282B39">
        <w:t>Using personal protective equipment (PPE) the right way</w:t>
      </w:r>
    </w:p>
    <w:p w14:paraId="7A72B928" w14:textId="77777777" w:rsidR="00282B39" w:rsidRPr="00282B39" w:rsidRDefault="00C03718" w:rsidP="00282B39">
      <w:pPr>
        <w:pStyle w:val="ListParagraph"/>
      </w:pPr>
      <w:hyperlink r:id="rId32" w:history="1">
        <w:r w:rsidR="00282B39" w:rsidRPr="00282B39">
          <w:rPr>
            <w:rStyle w:val="Hyperlink"/>
          </w:rPr>
          <w:t>http</w:t>
        </w:r>
      </w:hyperlink>
      <w:hyperlink r:id="rId33" w:history="1">
        <w:r w:rsidR="00282B39" w:rsidRPr="00282B39">
          <w:rPr>
            <w:rStyle w:val="Hyperlink"/>
          </w:rPr>
          <w:t>://professionals.site.apic.org/10-ways-to-protect-patients/using-ppe-the-right-way</w:t>
        </w:r>
      </w:hyperlink>
      <w:hyperlink r:id="rId34" w:history="1">
        <w:r w:rsidR="00282B39" w:rsidRPr="00282B39">
          <w:rPr>
            <w:rStyle w:val="Hyperlink"/>
          </w:rPr>
          <w:t>/</w:t>
        </w:r>
      </w:hyperlink>
    </w:p>
    <w:p w14:paraId="7A72B929" w14:textId="77777777" w:rsidR="003F209D" w:rsidRPr="00282B39" w:rsidRDefault="009358AA" w:rsidP="00282B39">
      <w:pPr>
        <w:pStyle w:val="ListParagraph"/>
        <w:numPr>
          <w:ilvl w:val="0"/>
          <w:numId w:val="6"/>
        </w:numPr>
      </w:pPr>
      <w:r w:rsidRPr="00282B39">
        <w:t>Core Elements of Antibiotic Stewardship in Nursing Homes</w:t>
      </w:r>
    </w:p>
    <w:p w14:paraId="7A72B92A" w14:textId="77777777" w:rsidR="00282B39" w:rsidRPr="00282B39" w:rsidRDefault="00C03718" w:rsidP="00282B39">
      <w:pPr>
        <w:pStyle w:val="ListParagraph"/>
      </w:pPr>
      <w:hyperlink r:id="rId35" w:history="1">
        <w:r w:rsidR="00282B39" w:rsidRPr="00282B39">
          <w:rPr>
            <w:rStyle w:val="Hyperlink"/>
          </w:rPr>
          <w:t>http://</w:t>
        </w:r>
      </w:hyperlink>
      <w:hyperlink r:id="rId36" w:history="1">
        <w:r w:rsidR="00282B39" w:rsidRPr="00282B39">
          <w:rPr>
            <w:rStyle w:val="Hyperlink"/>
          </w:rPr>
          <w:t>www.cdc.gov/longtermcare/pdfs/core-elements-antibiotic-stewardship.pdf</w:t>
        </w:r>
      </w:hyperlink>
    </w:p>
    <w:p w14:paraId="7A72B92B" w14:textId="77777777" w:rsidR="003F209D" w:rsidRPr="00282B39" w:rsidRDefault="009358AA" w:rsidP="00282B39">
      <w:pPr>
        <w:pStyle w:val="ListParagraph"/>
        <w:numPr>
          <w:ilvl w:val="0"/>
          <w:numId w:val="6"/>
        </w:numPr>
      </w:pPr>
      <w:r w:rsidRPr="00282B39">
        <w:t>Checklist: Core Elements of Antibiotic Stewardship in Nursing Homes</w:t>
      </w:r>
    </w:p>
    <w:p w14:paraId="7A72B92C" w14:textId="77777777" w:rsidR="00282B39" w:rsidRPr="00282B39" w:rsidRDefault="00C03718" w:rsidP="00282B39">
      <w:pPr>
        <w:pStyle w:val="ListParagraph"/>
      </w:pPr>
      <w:hyperlink r:id="rId37" w:history="1">
        <w:r w:rsidR="00282B39" w:rsidRPr="00282B39">
          <w:rPr>
            <w:rStyle w:val="Hyperlink"/>
          </w:rPr>
          <w:t>http://www.cdc.gov/longtermcare/pdfs/core-elements-antibiotic-stewardship-checklist.pdf</w:t>
        </w:r>
      </w:hyperlink>
    </w:p>
    <w:p w14:paraId="7A72B92D" w14:textId="77777777" w:rsidR="005848BF" w:rsidRDefault="005848BF" w:rsidP="00282B39">
      <w:pPr>
        <w:pStyle w:val="ListParagraph"/>
        <w:numPr>
          <w:ilvl w:val="0"/>
          <w:numId w:val="6"/>
        </w:numPr>
      </w:pPr>
      <w:r>
        <w:t>AHRQ – Nursing Home Antimicrobial Stewardship Guide</w:t>
      </w:r>
    </w:p>
    <w:p w14:paraId="7A72B92E" w14:textId="77777777" w:rsidR="005848BF" w:rsidRDefault="00C03718" w:rsidP="005848BF">
      <w:pPr>
        <w:pStyle w:val="ListParagraph"/>
      </w:pPr>
      <w:hyperlink r:id="rId38" w:history="1">
        <w:r w:rsidR="005848BF" w:rsidRPr="006D2990">
          <w:rPr>
            <w:rStyle w:val="Hyperlink"/>
          </w:rPr>
          <w:t>http://www.ahrq.gov/nhguide/index.html</w:t>
        </w:r>
      </w:hyperlink>
    </w:p>
    <w:p w14:paraId="7A72B92F" w14:textId="77777777" w:rsidR="00F340AA" w:rsidRDefault="00F340AA" w:rsidP="00282B39">
      <w:pPr>
        <w:pStyle w:val="ListParagraph"/>
        <w:numPr>
          <w:ilvl w:val="0"/>
          <w:numId w:val="6"/>
        </w:numPr>
      </w:pPr>
      <w:r>
        <w:t>Infection Control Transfer Form (Examples)</w:t>
      </w:r>
    </w:p>
    <w:p w14:paraId="7A72B930" w14:textId="77777777" w:rsidR="00F340AA" w:rsidRDefault="00C03718" w:rsidP="00F340AA">
      <w:pPr>
        <w:pStyle w:val="ListParagraph"/>
        <w:rPr>
          <w:rStyle w:val="Hyperlink"/>
          <w:sz w:val="24"/>
          <w:szCs w:val="24"/>
        </w:rPr>
      </w:pPr>
      <w:hyperlink r:id="rId39" w:history="1">
        <w:r w:rsidR="00F340AA" w:rsidRPr="009129E0">
          <w:rPr>
            <w:rStyle w:val="Hyperlink"/>
            <w:sz w:val="24"/>
            <w:szCs w:val="24"/>
          </w:rPr>
          <w:t>http://www.cdc.gov/hai/pdfs/toolkits/InfectionControlTransferFormExample1.pdf</w:t>
        </w:r>
      </w:hyperlink>
    </w:p>
    <w:p w14:paraId="7A72B931" w14:textId="77777777" w:rsidR="00F340AA" w:rsidRDefault="00C03718" w:rsidP="00F340AA">
      <w:pPr>
        <w:pStyle w:val="ListParagraph"/>
      </w:pPr>
      <w:hyperlink r:id="rId40" w:history="1">
        <w:r w:rsidR="00F340AA" w:rsidRPr="009129E0">
          <w:rPr>
            <w:rStyle w:val="Hyperlink"/>
            <w:sz w:val="24"/>
            <w:szCs w:val="24"/>
          </w:rPr>
          <w:t>http://www.cdc.gov/hai/pdfs/toolkits/InfectionControlTransferFormExample2.pdf</w:t>
        </w:r>
      </w:hyperlink>
    </w:p>
    <w:p w14:paraId="7A72B932" w14:textId="77777777" w:rsidR="003F209D" w:rsidRPr="00282B39" w:rsidRDefault="009358AA" w:rsidP="00282B39">
      <w:pPr>
        <w:pStyle w:val="ListParagraph"/>
        <w:numPr>
          <w:ilvl w:val="0"/>
          <w:numId w:val="6"/>
        </w:numPr>
      </w:pPr>
      <w:r w:rsidRPr="00282B39">
        <w:t>National Transitions of Care Coalition</w:t>
      </w:r>
    </w:p>
    <w:p w14:paraId="7A72B933" w14:textId="77777777" w:rsidR="00282B39" w:rsidRDefault="00C03718" w:rsidP="00F340AA">
      <w:pPr>
        <w:pStyle w:val="ListParagraph"/>
      </w:pPr>
      <w:hyperlink r:id="rId41" w:history="1">
        <w:r w:rsidR="00282B39" w:rsidRPr="00282B39">
          <w:rPr>
            <w:rStyle w:val="Hyperlink"/>
          </w:rPr>
          <w:t>http://www.ntocc.org/</w:t>
        </w:r>
      </w:hyperlink>
    </w:p>
    <w:p w14:paraId="7A72B934" w14:textId="77777777" w:rsidR="00F340AA" w:rsidRPr="00F340AA" w:rsidRDefault="00F340AA" w:rsidP="00F340AA">
      <w:pPr>
        <w:pStyle w:val="ListParagraph"/>
      </w:pPr>
    </w:p>
    <w:sectPr w:rsidR="00F340AA" w:rsidRPr="00F340AA" w:rsidSect="00992940">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2B937" w14:textId="77777777" w:rsidR="009358AA" w:rsidRDefault="009358AA" w:rsidP="003E791C">
      <w:r>
        <w:separator/>
      </w:r>
    </w:p>
  </w:endnote>
  <w:endnote w:type="continuationSeparator" w:id="0">
    <w:p w14:paraId="7A72B938" w14:textId="77777777" w:rsidR="009358AA" w:rsidRDefault="009358AA" w:rsidP="003E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2B93C" w14:textId="77777777" w:rsidR="003E791C" w:rsidRPr="003E138D" w:rsidRDefault="003E791C">
    <w:pPr>
      <w:pStyle w:val="Footer"/>
      <w:rPr>
        <w:sz w:val="22"/>
      </w:rPr>
    </w:pPr>
    <w:r w:rsidRPr="003E138D">
      <w:rPr>
        <w:noProof/>
        <w:sz w:val="22"/>
      </w:rPr>
      <w:drawing>
        <wp:anchor distT="0" distB="0" distL="114300" distR="114300" simplePos="0" relativeHeight="251660288" behindDoc="0" locked="0" layoutInCell="1" allowOverlap="1" wp14:anchorId="7A72B93F" wp14:editId="7A72B940">
          <wp:simplePos x="0" y="0"/>
          <wp:positionH relativeFrom="column">
            <wp:posOffset>3314700</wp:posOffset>
          </wp:positionH>
          <wp:positionV relativeFrom="paragraph">
            <wp:posOffset>-164465</wp:posOffset>
          </wp:positionV>
          <wp:extent cx="3200400" cy="522605"/>
          <wp:effectExtent l="0" t="0" r="0" b="107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omAlliance_logo_600x.jpg"/>
                  <pic:cNvPicPr/>
                </pic:nvPicPr>
                <pic:blipFill>
                  <a:blip r:embed="rId1">
                    <a:extLst>
                      <a:ext uri="{28A0092B-C50C-407E-A947-70E740481C1C}">
                        <a14:useLocalDpi xmlns:a14="http://schemas.microsoft.com/office/drawing/2010/main" val="0"/>
                      </a:ext>
                    </a:extLst>
                  </a:blip>
                  <a:stretch>
                    <a:fillRect/>
                  </a:stretch>
                </pic:blipFill>
                <pic:spPr>
                  <a:xfrm>
                    <a:off x="0" y="0"/>
                    <a:ext cx="3200400" cy="5226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E138D" w:rsidRPr="003E138D">
      <w:rPr>
        <w:sz w:val="22"/>
      </w:rPr>
      <w:t xml:space="preserve">Page </w:t>
    </w:r>
    <w:r w:rsidR="003E138D" w:rsidRPr="003E138D">
      <w:rPr>
        <w:b/>
        <w:sz w:val="22"/>
      </w:rPr>
      <w:fldChar w:fldCharType="begin"/>
    </w:r>
    <w:r w:rsidR="003E138D" w:rsidRPr="003E138D">
      <w:rPr>
        <w:b/>
        <w:sz w:val="22"/>
      </w:rPr>
      <w:instrText xml:space="preserve"> PAGE  \* Arabic  \* MERGEFORMAT </w:instrText>
    </w:r>
    <w:r w:rsidR="003E138D" w:rsidRPr="003E138D">
      <w:rPr>
        <w:b/>
        <w:sz w:val="22"/>
      </w:rPr>
      <w:fldChar w:fldCharType="separate"/>
    </w:r>
    <w:r w:rsidR="00C03718">
      <w:rPr>
        <w:b/>
        <w:noProof/>
        <w:sz w:val="22"/>
      </w:rPr>
      <w:t>1</w:t>
    </w:r>
    <w:r w:rsidR="003E138D" w:rsidRPr="003E138D">
      <w:rPr>
        <w:b/>
        <w:sz w:val="22"/>
      </w:rPr>
      <w:fldChar w:fldCharType="end"/>
    </w:r>
    <w:r w:rsidR="003E138D" w:rsidRPr="003E138D">
      <w:rPr>
        <w:sz w:val="22"/>
      </w:rPr>
      <w:t xml:space="preserve"> of </w:t>
    </w:r>
    <w:r w:rsidR="003E138D" w:rsidRPr="003E138D">
      <w:rPr>
        <w:b/>
        <w:sz w:val="22"/>
      </w:rPr>
      <w:fldChar w:fldCharType="begin"/>
    </w:r>
    <w:r w:rsidR="003E138D" w:rsidRPr="003E138D">
      <w:rPr>
        <w:b/>
        <w:sz w:val="22"/>
      </w:rPr>
      <w:instrText xml:space="preserve"> NUMPAGES  \* Arabic  \* MERGEFORMAT </w:instrText>
    </w:r>
    <w:r w:rsidR="003E138D" w:rsidRPr="003E138D">
      <w:rPr>
        <w:b/>
        <w:sz w:val="22"/>
      </w:rPr>
      <w:fldChar w:fldCharType="separate"/>
    </w:r>
    <w:r w:rsidR="00C03718">
      <w:rPr>
        <w:b/>
        <w:noProof/>
        <w:sz w:val="22"/>
      </w:rPr>
      <w:t>4</w:t>
    </w:r>
    <w:r w:rsidR="003E138D" w:rsidRPr="003E138D">
      <w:rPr>
        <w:b/>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2B935" w14:textId="77777777" w:rsidR="009358AA" w:rsidRDefault="009358AA" w:rsidP="003E791C">
      <w:r>
        <w:separator/>
      </w:r>
    </w:p>
  </w:footnote>
  <w:footnote w:type="continuationSeparator" w:id="0">
    <w:p w14:paraId="7A72B936" w14:textId="77777777" w:rsidR="009358AA" w:rsidRDefault="009358AA" w:rsidP="003E7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2B939" w14:textId="77777777" w:rsidR="009838A3" w:rsidRDefault="00FE1C6B" w:rsidP="00FE1C6B">
    <w:pPr>
      <w:jc w:val="center"/>
    </w:pPr>
    <w:r>
      <w:rPr>
        <w:noProof/>
      </w:rPr>
      <w:drawing>
        <wp:anchor distT="0" distB="0" distL="114300" distR="114300" simplePos="0" relativeHeight="251659264" behindDoc="0" locked="0" layoutInCell="1" allowOverlap="1" wp14:anchorId="7A72B93D" wp14:editId="7A72B93E">
          <wp:simplePos x="0" y="0"/>
          <wp:positionH relativeFrom="column">
            <wp:posOffset>-1143000</wp:posOffset>
          </wp:positionH>
          <wp:positionV relativeFrom="paragraph">
            <wp:posOffset>-459105</wp:posOffset>
          </wp:positionV>
          <wp:extent cx="7772400" cy="342900"/>
          <wp:effectExtent l="0" t="0" r="0" b="0"/>
          <wp:wrapThrough wrapText="bothSides">
            <wp:wrapPolygon edited="0">
              <wp:start x="0" y="0"/>
              <wp:lineTo x="0" y="20400"/>
              <wp:lineTo x="21547" y="20400"/>
              <wp:lineTo x="21547" y="0"/>
              <wp:lineTo x="0" y="0"/>
            </wp:wrapPolygon>
          </wp:wrapThrough>
          <wp:docPr id="1" name="Picture 1" descr="MARCOM:ATOM Alliance:Branding Art:Color Bar Options:colorba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OM:ATOM Alliance:Branding Art:Color Bar Options:colorbar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t>Syllabus – Module 3</w:t>
    </w:r>
  </w:p>
  <w:p w14:paraId="7A72B93A" w14:textId="77777777" w:rsidR="00FE1C6B" w:rsidRDefault="00FE1C6B" w:rsidP="00FE1C6B">
    <w:pPr>
      <w:jc w:val="center"/>
    </w:pPr>
    <w:r>
      <w:t>Occupational Health, Infection Prevention,</w:t>
    </w:r>
    <w:r w:rsidR="009838A3">
      <w:t xml:space="preserve"> </w:t>
    </w:r>
    <w:r>
      <w:t>Isolation and Care Transitions</w:t>
    </w:r>
  </w:p>
  <w:p w14:paraId="7A72B93B" w14:textId="77777777" w:rsidR="003E791C" w:rsidRDefault="003E79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45pt" o:bullet="t">
        <v:imagedata r:id="rId1" o:title="artD556"/>
      </v:shape>
    </w:pict>
  </w:numPicBullet>
  <w:abstractNum w:abstractNumId="0" w15:restartNumberingAfterBreak="0">
    <w:nsid w:val="018165FB"/>
    <w:multiLevelType w:val="hybridMultilevel"/>
    <w:tmpl w:val="5526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64B65"/>
    <w:multiLevelType w:val="hybridMultilevel"/>
    <w:tmpl w:val="4E28E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F26CD"/>
    <w:multiLevelType w:val="hybridMultilevel"/>
    <w:tmpl w:val="A560EC18"/>
    <w:lvl w:ilvl="0" w:tplc="09AC79E6">
      <w:start w:val="1"/>
      <w:numFmt w:val="bullet"/>
      <w:lvlText w:val=""/>
      <w:lvlPicBulletId w:val="0"/>
      <w:lvlJc w:val="left"/>
      <w:pPr>
        <w:tabs>
          <w:tab w:val="num" w:pos="720"/>
        </w:tabs>
        <w:ind w:left="720" w:hanging="360"/>
      </w:pPr>
      <w:rPr>
        <w:rFonts w:ascii="Symbol" w:hAnsi="Symbol" w:hint="default"/>
      </w:rPr>
    </w:lvl>
    <w:lvl w:ilvl="1" w:tplc="DB0CD434" w:tentative="1">
      <w:start w:val="1"/>
      <w:numFmt w:val="bullet"/>
      <w:lvlText w:val=""/>
      <w:lvlPicBulletId w:val="0"/>
      <w:lvlJc w:val="left"/>
      <w:pPr>
        <w:tabs>
          <w:tab w:val="num" w:pos="1440"/>
        </w:tabs>
        <w:ind w:left="1440" w:hanging="360"/>
      </w:pPr>
      <w:rPr>
        <w:rFonts w:ascii="Symbol" w:hAnsi="Symbol" w:hint="default"/>
      </w:rPr>
    </w:lvl>
    <w:lvl w:ilvl="2" w:tplc="51E07DC8" w:tentative="1">
      <w:start w:val="1"/>
      <w:numFmt w:val="bullet"/>
      <w:lvlText w:val=""/>
      <w:lvlPicBulletId w:val="0"/>
      <w:lvlJc w:val="left"/>
      <w:pPr>
        <w:tabs>
          <w:tab w:val="num" w:pos="2160"/>
        </w:tabs>
        <w:ind w:left="2160" w:hanging="360"/>
      </w:pPr>
      <w:rPr>
        <w:rFonts w:ascii="Symbol" w:hAnsi="Symbol" w:hint="default"/>
      </w:rPr>
    </w:lvl>
    <w:lvl w:ilvl="3" w:tplc="F356F324" w:tentative="1">
      <w:start w:val="1"/>
      <w:numFmt w:val="bullet"/>
      <w:lvlText w:val=""/>
      <w:lvlPicBulletId w:val="0"/>
      <w:lvlJc w:val="left"/>
      <w:pPr>
        <w:tabs>
          <w:tab w:val="num" w:pos="2880"/>
        </w:tabs>
        <w:ind w:left="2880" w:hanging="360"/>
      </w:pPr>
      <w:rPr>
        <w:rFonts w:ascii="Symbol" w:hAnsi="Symbol" w:hint="default"/>
      </w:rPr>
    </w:lvl>
    <w:lvl w:ilvl="4" w:tplc="64163EB2" w:tentative="1">
      <w:start w:val="1"/>
      <w:numFmt w:val="bullet"/>
      <w:lvlText w:val=""/>
      <w:lvlPicBulletId w:val="0"/>
      <w:lvlJc w:val="left"/>
      <w:pPr>
        <w:tabs>
          <w:tab w:val="num" w:pos="3600"/>
        </w:tabs>
        <w:ind w:left="3600" w:hanging="360"/>
      </w:pPr>
      <w:rPr>
        <w:rFonts w:ascii="Symbol" w:hAnsi="Symbol" w:hint="default"/>
      </w:rPr>
    </w:lvl>
    <w:lvl w:ilvl="5" w:tplc="9B64C460" w:tentative="1">
      <w:start w:val="1"/>
      <w:numFmt w:val="bullet"/>
      <w:lvlText w:val=""/>
      <w:lvlPicBulletId w:val="0"/>
      <w:lvlJc w:val="left"/>
      <w:pPr>
        <w:tabs>
          <w:tab w:val="num" w:pos="4320"/>
        </w:tabs>
        <w:ind w:left="4320" w:hanging="360"/>
      </w:pPr>
      <w:rPr>
        <w:rFonts w:ascii="Symbol" w:hAnsi="Symbol" w:hint="default"/>
      </w:rPr>
    </w:lvl>
    <w:lvl w:ilvl="6" w:tplc="1C2AC2A6" w:tentative="1">
      <w:start w:val="1"/>
      <w:numFmt w:val="bullet"/>
      <w:lvlText w:val=""/>
      <w:lvlPicBulletId w:val="0"/>
      <w:lvlJc w:val="left"/>
      <w:pPr>
        <w:tabs>
          <w:tab w:val="num" w:pos="5040"/>
        </w:tabs>
        <w:ind w:left="5040" w:hanging="360"/>
      </w:pPr>
      <w:rPr>
        <w:rFonts w:ascii="Symbol" w:hAnsi="Symbol" w:hint="default"/>
      </w:rPr>
    </w:lvl>
    <w:lvl w:ilvl="7" w:tplc="08E0EE0A" w:tentative="1">
      <w:start w:val="1"/>
      <w:numFmt w:val="bullet"/>
      <w:lvlText w:val=""/>
      <w:lvlPicBulletId w:val="0"/>
      <w:lvlJc w:val="left"/>
      <w:pPr>
        <w:tabs>
          <w:tab w:val="num" w:pos="5760"/>
        </w:tabs>
        <w:ind w:left="5760" w:hanging="360"/>
      </w:pPr>
      <w:rPr>
        <w:rFonts w:ascii="Symbol" w:hAnsi="Symbol" w:hint="default"/>
      </w:rPr>
    </w:lvl>
    <w:lvl w:ilvl="8" w:tplc="8A4CF290"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164E67A4"/>
    <w:multiLevelType w:val="hybridMultilevel"/>
    <w:tmpl w:val="AE3A5500"/>
    <w:lvl w:ilvl="0" w:tplc="427E6BF4">
      <w:start w:val="1"/>
      <w:numFmt w:val="bullet"/>
      <w:lvlText w:val=""/>
      <w:lvlPicBulletId w:val="0"/>
      <w:lvlJc w:val="left"/>
      <w:pPr>
        <w:tabs>
          <w:tab w:val="num" w:pos="720"/>
        </w:tabs>
        <w:ind w:left="720" w:hanging="360"/>
      </w:pPr>
      <w:rPr>
        <w:rFonts w:ascii="Symbol" w:hAnsi="Symbol" w:hint="default"/>
      </w:rPr>
    </w:lvl>
    <w:lvl w:ilvl="1" w:tplc="CEAAE328" w:tentative="1">
      <w:start w:val="1"/>
      <w:numFmt w:val="bullet"/>
      <w:lvlText w:val=""/>
      <w:lvlPicBulletId w:val="0"/>
      <w:lvlJc w:val="left"/>
      <w:pPr>
        <w:tabs>
          <w:tab w:val="num" w:pos="1440"/>
        </w:tabs>
        <w:ind w:left="1440" w:hanging="360"/>
      </w:pPr>
      <w:rPr>
        <w:rFonts w:ascii="Symbol" w:hAnsi="Symbol" w:hint="default"/>
      </w:rPr>
    </w:lvl>
    <w:lvl w:ilvl="2" w:tplc="2856EBDE" w:tentative="1">
      <w:start w:val="1"/>
      <w:numFmt w:val="bullet"/>
      <w:lvlText w:val=""/>
      <w:lvlPicBulletId w:val="0"/>
      <w:lvlJc w:val="left"/>
      <w:pPr>
        <w:tabs>
          <w:tab w:val="num" w:pos="2160"/>
        </w:tabs>
        <w:ind w:left="2160" w:hanging="360"/>
      </w:pPr>
      <w:rPr>
        <w:rFonts w:ascii="Symbol" w:hAnsi="Symbol" w:hint="default"/>
      </w:rPr>
    </w:lvl>
    <w:lvl w:ilvl="3" w:tplc="37A8A964" w:tentative="1">
      <w:start w:val="1"/>
      <w:numFmt w:val="bullet"/>
      <w:lvlText w:val=""/>
      <w:lvlPicBulletId w:val="0"/>
      <w:lvlJc w:val="left"/>
      <w:pPr>
        <w:tabs>
          <w:tab w:val="num" w:pos="2880"/>
        </w:tabs>
        <w:ind w:left="2880" w:hanging="360"/>
      </w:pPr>
      <w:rPr>
        <w:rFonts w:ascii="Symbol" w:hAnsi="Symbol" w:hint="default"/>
      </w:rPr>
    </w:lvl>
    <w:lvl w:ilvl="4" w:tplc="D730DBF6" w:tentative="1">
      <w:start w:val="1"/>
      <w:numFmt w:val="bullet"/>
      <w:lvlText w:val=""/>
      <w:lvlPicBulletId w:val="0"/>
      <w:lvlJc w:val="left"/>
      <w:pPr>
        <w:tabs>
          <w:tab w:val="num" w:pos="3600"/>
        </w:tabs>
        <w:ind w:left="3600" w:hanging="360"/>
      </w:pPr>
      <w:rPr>
        <w:rFonts w:ascii="Symbol" w:hAnsi="Symbol" w:hint="default"/>
      </w:rPr>
    </w:lvl>
    <w:lvl w:ilvl="5" w:tplc="E5DA8D6A" w:tentative="1">
      <w:start w:val="1"/>
      <w:numFmt w:val="bullet"/>
      <w:lvlText w:val=""/>
      <w:lvlPicBulletId w:val="0"/>
      <w:lvlJc w:val="left"/>
      <w:pPr>
        <w:tabs>
          <w:tab w:val="num" w:pos="4320"/>
        </w:tabs>
        <w:ind w:left="4320" w:hanging="360"/>
      </w:pPr>
      <w:rPr>
        <w:rFonts w:ascii="Symbol" w:hAnsi="Symbol" w:hint="default"/>
      </w:rPr>
    </w:lvl>
    <w:lvl w:ilvl="6" w:tplc="956AA34A" w:tentative="1">
      <w:start w:val="1"/>
      <w:numFmt w:val="bullet"/>
      <w:lvlText w:val=""/>
      <w:lvlPicBulletId w:val="0"/>
      <w:lvlJc w:val="left"/>
      <w:pPr>
        <w:tabs>
          <w:tab w:val="num" w:pos="5040"/>
        </w:tabs>
        <w:ind w:left="5040" w:hanging="360"/>
      </w:pPr>
      <w:rPr>
        <w:rFonts w:ascii="Symbol" w:hAnsi="Symbol" w:hint="default"/>
      </w:rPr>
    </w:lvl>
    <w:lvl w:ilvl="7" w:tplc="D63A1FD8" w:tentative="1">
      <w:start w:val="1"/>
      <w:numFmt w:val="bullet"/>
      <w:lvlText w:val=""/>
      <w:lvlPicBulletId w:val="0"/>
      <w:lvlJc w:val="left"/>
      <w:pPr>
        <w:tabs>
          <w:tab w:val="num" w:pos="5760"/>
        </w:tabs>
        <w:ind w:left="5760" w:hanging="360"/>
      </w:pPr>
      <w:rPr>
        <w:rFonts w:ascii="Symbol" w:hAnsi="Symbol" w:hint="default"/>
      </w:rPr>
    </w:lvl>
    <w:lvl w:ilvl="8" w:tplc="14FC7950"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21F561DA"/>
    <w:multiLevelType w:val="hybridMultilevel"/>
    <w:tmpl w:val="7598E7BA"/>
    <w:lvl w:ilvl="0" w:tplc="5F9674B6">
      <w:start w:val="1"/>
      <w:numFmt w:val="bullet"/>
      <w:lvlText w:val=""/>
      <w:lvlPicBulletId w:val="0"/>
      <w:lvlJc w:val="left"/>
      <w:pPr>
        <w:tabs>
          <w:tab w:val="num" w:pos="720"/>
        </w:tabs>
        <w:ind w:left="720" w:hanging="360"/>
      </w:pPr>
      <w:rPr>
        <w:rFonts w:ascii="Symbol" w:hAnsi="Symbol" w:hint="default"/>
      </w:rPr>
    </w:lvl>
    <w:lvl w:ilvl="1" w:tplc="F8E2AE68" w:tentative="1">
      <w:start w:val="1"/>
      <w:numFmt w:val="bullet"/>
      <w:lvlText w:val=""/>
      <w:lvlPicBulletId w:val="0"/>
      <w:lvlJc w:val="left"/>
      <w:pPr>
        <w:tabs>
          <w:tab w:val="num" w:pos="1440"/>
        </w:tabs>
        <w:ind w:left="1440" w:hanging="360"/>
      </w:pPr>
      <w:rPr>
        <w:rFonts w:ascii="Symbol" w:hAnsi="Symbol" w:hint="default"/>
      </w:rPr>
    </w:lvl>
    <w:lvl w:ilvl="2" w:tplc="60DA10FE" w:tentative="1">
      <w:start w:val="1"/>
      <w:numFmt w:val="bullet"/>
      <w:lvlText w:val=""/>
      <w:lvlPicBulletId w:val="0"/>
      <w:lvlJc w:val="left"/>
      <w:pPr>
        <w:tabs>
          <w:tab w:val="num" w:pos="2160"/>
        </w:tabs>
        <w:ind w:left="2160" w:hanging="360"/>
      </w:pPr>
      <w:rPr>
        <w:rFonts w:ascii="Symbol" w:hAnsi="Symbol" w:hint="default"/>
      </w:rPr>
    </w:lvl>
    <w:lvl w:ilvl="3" w:tplc="1FA8D80E" w:tentative="1">
      <w:start w:val="1"/>
      <w:numFmt w:val="bullet"/>
      <w:lvlText w:val=""/>
      <w:lvlPicBulletId w:val="0"/>
      <w:lvlJc w:val="left"/>
      <w:pPr>
        <w:tabs>
          <w:tab w:val="num" w:pos="2880"/>
        </w:tabs>
        <w:ind w:left="2880" w:hanging="360"/>
      </w:pPr>
      <w:rPr>
        <w:rFonts w:ascii="Symbol" w:hAnsi="Symbol" w:hint="default"/>
      </w:rPr>
    </w:lvl>
    <w:lvl w:ilvl="4" w:tplc="27A6515A" w:tentative="1">
      <w:start w:val="1"/>
      <w:numFmt w:val="bullet"/>
      <w:lvlText w:val=""/>
      <w:lvlPicBulletId w:val="0"/>
      <w:lvlJc w:val="left"/>
      <w:pPr>
        <w:tabs>
          <w:tab w:val="num" w:pos="3600"/>
        </w:tabs>
        <w:ind w:left="3600" w:hanging="360"/>
      </w:pPr>
      <w:rPr>
        <w:rFonts w:ascii="Symbol" w:hAnsi="Symbol" w:hint="default"/>
      </w:rPr>
    </w:lvl>
    <w:lvl w:ilvl="5" w:tplc="3DBCBFC8" w:tentative="1">
      <w:start w:val="1"/>
      <w:numFmt w:val="bullet"/>
      <w:lvlText w:val=""/>
      <w:lvlPicBulletId w:val="0"/>
      <w:lvlJc w:val="left"/>
      <w:pPr>
        <w:tabs>
          <w:tab w:val="num" w:pos="4320"/>
        </w:tabs>
        <w:ind w:left="4320" w:hanging="360"/>
      </w:pPr>
      <w:rPr>
        <w:rFonts w:ascii="Symbol" w:hAnsi="Symbol" w:hint="default"/>
      </w:rPr>
    </w:lvl>
    <w:lvl w:ilvl="6" w:tplc="085039A4" w:tentative="1">
      <w:start w:val="1"/>
      <w:numFmt w:val="bullet"/>
      <w:lvlText w:val=""/>
      <w:lvlPicBulletId w:val="0"/>
      <w:lvlJc w:val="left"/>
      <w:pPr>
        <w:tabs>
          <w:tab w:val="num" w:pos="5040"/>
        </w:tabs>
        <w:ind w:left="5040" w:hanging="360"/>
      </w:pPr>
      <w:rPr>
        <w:rFonts w:ascii="Symbol" w:hAnsi="Symbol" w:hint="default"/>
      </w:rPr>
    </w:lvl>
    <w:lvl w:ilvl="7" w:tplc="BDD64408" w:tentative="1">
      <w:start w:val="1"/>
      <w:numFmt w:val="bullet"/>
      <w:lvlText w:val=""/>
      <w:lvlPicBulletId w:val="0"/>
      <w:lvlJc w:val="left"/>
      <w:pPr>
        <w:tabs>
          <w:tab w:val="num" w:pos="5760"/>
        </w:tabs>
        <w:ind w:left="5760" w:hanging="360"/>
      </w:pPr>
      <w:rPr>
        <w:rFonts w:ascii="Symbol" w:hAnsi="Symbol" w:hint="default"/>
      </w:rPr>
    </w:lvl>
    <w:lvl w:ilvl="8" w:tplc="3D40556E"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278A1C54"/>
    <w:multiLevelType w:val="hybridMultilevel"/>
    <w:tmpl w:val="182493C0"/>
    <w:lvl w:ilvl="0" w:tplc="977AB5AE">
      <w:start w:val="1"/>
      <w:numFmt w:val="bullet"/>
      <w:lvlText w:val=""/>
      <w:lvlPicBulletId w:val="0"/>
      <w:lvlJc w:val="left"/>
      <w:pPr>
        <w:tabs>
          <w:tab w:val="num" w:pos="720"/>
        </w:tabs>
        <w:ind w:left="720" w:hanging="360"/>
      </w:pPr>
      <w:rPr>
        <w:rFonts w:ascii="Symbol" w:hAnsi="Symbol" w:hint="default"/>
      </w:rPr>
    </w:lvl>
    <w:lvl w:ilvl="1" w:tplc="7C14733A" w:tentative="1">
      <w:start w:val="1"/>
      <w:numFmt w:val="bullet"/>
      <w:lvlText w:val=""/>
      <w:lvlPicBulletId w:val="0"/>
      <w:lvlJc w:val="left"/>
      <w:pPr>
        <w:tabs>
          <w:tab w:val="num" w:pos="1440"/>
        </w:tabs>
        <w:ind w:left="1440" w:hanging="360"/>
      </w:pPr>
      <w:rPr>
        <w:rFonts w:ascii="Symbol" w:hAnsi="Symbol" w:hint="default"/>
      </w:rPr>
    </w:lvl>
    <w:lvl w:ilvl="2" w:tplc="D82A4564" w:tentative="1">
      <w:start w:val="1"/>
      <w:numFmt w:val="bullet"/>
      <w:lvlText w:val=""/>
      <w:lvlPicBulletId w:val="0"/>
      <w:lvlJc w:val="left"/>
      <w:pPr>
        <w:tabs>
          <w:tab w:val="num" w:pos="2160"/>
        </w:tabs>
        <w:ind w:left="2160" w:hanging="360"/>
      </w:pPr>
      <w:rPr>
        <w:rFonts w:ascii="Symbol" w:hAnsi="Symbol" w:hint="default"/>
      </w:rPr>
    </w:lvl>
    <w:lvl w:ilvl="3" w:tplc="643CCA22" w:tentative="1">
      <w:start w:val="1"/>
      <w:numFmt w:val="bullet"/>
      <w:lvlText w:val=""/>
      <w:lvlPicBulletId w:val="0"/>
      <w:lvlJc w:val="left"/>
      <w:pPr>
        <w:tabs>
          <w:tab w:val="num" w:pos="2880"/>
        </w:tabs>
        <w:ind w:left="2880" w:hanging="360"/>
      </w:pPr>
      <w:rPr>
        <w:rFonts w:ascii="Symbol" w:hAnsi="Symbol" w:hint="default"/>
      </w:rPr>
    </w:lvl>
    <w:lvl w:ilvl="4" w:tplc="0A18A90C" w:tentative="1">
      <w:start w:val="1"/>
      <w:numFmt w:val="bullet"/>
      <w:lvlText w:val=""/>
      <w:lvlPicBulletId w:val="0"/>
      <w:lvlJc w:val="left"/>
      <w:pPr>
        <w:tabs>
          <w:tab w:val="num" w:pos="3600"/>
        </w:tabs>
        <w:ind w:left="3600" w:hanging="360"/>
      </w:pPr>
      <w:rPr>
        <w:rFonts w:ascii="Symbol" w:hAnsi="Symbol" w:hint="default"/>
      </w:rPr>
    </w:lvl>
    <w:lvl w:ilvl="5" w:tplc="DCA89158" w:tentative="1">
      <w:start w:val="1"/>
      <w:numFmt w:val="bullet"/>
      <w:lvlText w:val=""/>
      <w:lvlPicBulletId w:val="0"/>
      <w:lvlJc w:val="left"/>
      <w:pPr>
        <w:tabs>
          <w:tab w:val="num" w:pos="4320"/>
        </w:tabs>
        <w:ind w:left="4320" w:hanging="360"/>
      </w:pPr>
      <w:rPr>
        <w:rFonts w:ascii="Symbol" w:hAnsi="Symbol" w:hint="default"/>
      </w:rPr>
    </w:lvl>
    <w:lvl w:ilvl="6" w:tplc="83A83EC8" w:tentative="1">
      <w:start w:val="1"/>
      <w:numFmt w:val="bullet"/>
      <w:lvlText w:val=""/>
      <w:lvlPicBulletId w:val="0"/>
      <w:lvlJc w:val="left"/>
      <w:pPr>
        <w:tabs>
          <w:tab w:val="num" w:pos="5040"/>
        </w:tabs>
        <w:ind w:left="5040" w:hanging="360"/>
      </w:pPr>
      <w:rPr>
        <w:rFonts w:ascii="Symbol" w:hAnsi="Symbol" w:hint="default"/>
      </w:rPr>
    </w:lvl>
    <w:lvl w:ilvl="7" w:tplc="DB1C81AE" w:tentative="1">
      <w:start w:val="1"/>
      <w:numFmt w:val="bullet"/>
      <w:lvlText w:val=""/>
      <w:lvlPicBulletId w:val="0"/>
      <w:lvlJc w:val="left"/>
      <w:pPr>
        <w:tabs>
          <w:tab w:val="num" w:pos="5760"/>
        </w:tabs>
        <w:ind w:left="5760" w:hanging="360"/>
      </w:pPr>
      <w:rPr>
        <w:rFonts w:ascii="Symbol" w:hAnsi="Symbol" w:hint="default"/>
      </w:rPr>
    </w:lvl>
    <w:lvl w:ilvl="8" w:tplc="79CC13A6"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2CD40977"/>
    <w:multiLevelType w:val="hybridMultilevel"/>
    <w:tmpl w:val="A686E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A42EC"/>
    <w:multiLevelType w:val="hybridMultilevel"/>
    <w:tmpl w:val="55E6D190"/>
    <w:lvl w:ilvl="0" w:tplc="33DA8630">
      <w:start w:val="1"/>
      <w:numFmt w:val="bullet"/>
      <w:lvlText w:val=""/>
      <w:lvlPicBulletId w:val="0"/>
      <w:lvlJc w:val="left"/>
      <w:pPr>
        <w:tabs>
          <w:tab w:val="num" w:pos="720"/>
        </w:tabs>
        <w:ind w:left="720" w:hanging="360"/>
      </w:pPr>
      <w:rPr>
        <w:rFonts w:ascii="Symbol" w:hAnsi="Symbol" w:hint="default"/>
      </w:rPr>
    </w:lvl>
    <w:lvl w:ilvl="1" w:tplc="5B80CA5A" w:tentative="1">
      <w:start w:val="1"/>
      <w:numFmt w:val="bullet"/>
      <w:lvlText w:val=""/>
      <w:lvlPicBulletId w:val="0"/>
      <w:lvlJc w:val="left"/>
      <w:pPr>
        <w:tabs>
          <w:tab w:val="num" w:pos="1440"/>
        </w:tabs>
        <w:ind w:left="1440" w:hanging="360"/>
      </w:pPr>
      <w:rPr>
        <w:rFonts w:ascii="Symbol" w:hAnsi="Symbol" w:hint="default"/>
      </w:rPr>
    </w:lvl>
    <w:lvl w:ilvl="2" w:tplc="9AEA6A80" w:tentative="1">
      <w:start w:val="1"/>
      <w:numFmt w:val="bullet"/>
      <w:lvlText w:val=""/>
      <w:lvlPicBulletId w:val="0"/>
      <w:lvlJc w:val="left"/>
      <w:pPr>
        <w:tabs>
          <w:tab w:val="num" w:pos="2160"/>
        </w:tabs>
        <w:ind w:left="2160" w:hanging="360"/>
      </w:pPr>
      <w:rPr>
        <w:rFonts w:ascii="Symbol" w:hAnsi="Symbol" w:hint="default"/>
      </w:rPr>
    </w:lvl>
    <w:lvl w:ilvl="3" w:tplc="0A4A075A" w:tentative="1">
      <w:start w:val="1"/>
      <w:numFmt w:val="bullet"/>
      <w:lvlText w:val=""/>
      <w:lvlPicBulletId w:val="0"/>
      <w:lvlJc w:val="left"/>
      <w:pPr>
        <w:tabs>
          <w:tab w:val="num" w:pos="2880"/>
        </w:tabs>
        <w:ind w:left="2880" w:hanging="360"/>
      </w:pPr>
      <w:rPr>
        <w:rFonts w:ascii="Symbol" w:hAnsi="Symbol" w:hint="default"/>
      </w:rPr>
    </w:lvl>
    <w:lvl w:ilvl="4" w:tplc="6B4A88D0" w:tentative="1">
      <w:start w:val="1"/>
      <w:numFmt w:val="bullet"/>
      <w:lvlText w:val=""/>
      <w:lvlPicBulletId w:val="0"/>
      <w:lvlJc w:val="left"/>
      <w:pPr>
        <w:tabs>
          <w:tab w:val="num" w:pos="3600"/>
        </w:tabs>
        <w:ind w:left="3600" w:hanging="360"/>
      </w:pPr>
      <w:rPr>
        <w:rFonts w:ascii="Symbol" w:hAnsi="Symbol" w:hint="default"/>
      </w:rPr>
    </w:lvl>
    <w:lvl w:ilvl="5" w:tplc="FDBCDE50" w:tentative="1">
      <w:start w:val="1"/>
      <w:numFmt w:val="bullet"/>
      <w:lvlText w:val=""/>
      <w:lvlPicBulletId w:val="0"/>
      <w:lvlJc w:val="left"/>
      <w:pPr>
        <w:tabs>
          <w:tab w:val="num" w:pos="4320"/>
        </w:tabs>
        <w:ind w:left="4320" w:hanging="360"/>
      </w:pPr>
      <w:rPr>
        <w:rFonts w:ascii="Symbol" w:hAnsi="Symbol" w:hint="default"/>
      </w:rPr>
    </w:lvl>
    <w:lvl w:ilvl="6" w:tplc="20104970" w:tentative="1">
      <w:start w:val="1"/>
      <w:numFmt w:val="bullet"/>
      <w:lvlText w:val=""/>
      <w:lvlPicBulletId w:val="0"/>
      <w:lvlJc w:val="left"/>
      <w:pPr>
        <w:tabs>
          <w:tab w:val="num" w:pos="5040"/>
        </w:tabs>
        <w:ind w:left="5040" w:hanging="360"/>
      </w:pPr>
      <w:rPr>
        <w:rFonts w:ascii="Symbol" w:hAnsi="Symbol" w:hint="default"/>
      </w:rPr>
    </w:lvl>
    <w:lvl w:ilvl="7" w:tplc="C8F01738" w:tentative="1">
      <w:start w:val="1"/>
      <w:numFmt w:val="bullet"/>
      <w:lvlText w:val=""/>
      <w:lvlPicBulletId w:val="0"/>
      <w:lvlJc w:val="left"/>
      <w:pPr>
        <w:tabs>
          <w:tab w:val="num" w:pos="5760"/>
        </w:tabs>
        <w:ind w:left="5760" w:hanging="360"/>
      </w:pPr>
      <w:rPr>
        <w:rFonts w:ascii="Symbol" w:hAnsi="Symbol" w:hint="default"/>
      </w:rPr>
    </w:lvl>
    <w:lvl w:ilvl="8" w:tplc="19842FF8"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2F5933EB"/>
    <w:multiLevelType w:val="hybridMultilevel"/>
    <w:tmpl w:val="154078DE"/>
    <w:lvl w:ilvl="0" w:tplc="71D0DACC">
      <w:start w:val="1"/>
      <w:numFmt w:val="bullet"/>
      <w:lvlText w:val=""/>
      <w:lvlPicBulletId w:val="0"/>
      <w:lvlJc w:val="left"/>
      <w:pPr>
        <w:tabs>
          <w:tab w:val="num" w:pos="720"/>
        </w:tabs>
        <w:ind w:left="720" w:hanging="360"/>
      </w:pPr>
      <w:rPr>
        <w:rFonts w:ascii="Symbol" w:hAnsi="Symbol" w:hint="default"/>
      </w:rPr>
    </w:lvl>
    <w:lvl w:ilvl="1" w:tplc="6EC2A748" w:tentative="1">
      <w:start w:val="1"/>
      <w:numFmt w:val="bullet"/>
      <w:lvlText w:val=""/>
      <w:lvlPicBulletId w:val="0"/>
      <w:lvlJc w:val="left"/>
      <w:pPr>
        <w:tabs>
          <w:tab w:val="num" w:pos="1440"/>
        </w:tabs>
        <w:ind w:left="1440" w:hanging="360"/>
      </w:pPr>
      <w:rPr>
        <w:rFonts w:ascii="Symbol" w:hAnsi="Symbol" w:hint="default"/>
      </w:rPr>
    </w:lvl>
    <w:lvl w:ilvl="2" w:tplc="ED325A70" w:tentative="1">
      <w:start w:val="1"/>
      <w:numFmt w:val="bullet"/>
      <w:lvlText w:val=""/>
      <w:lvlPicBulletId w:val="0"/>
      <w:lvlJc w:val="left"/>
      <w:pPr>
        <w:tabs>
          <w:tab w:val="num" w:pos="2160"/>
        </w:tabs>
        <w:ind w:left="2160" w:hanging="360"/>
      </w:pPr>
      <w:rPr>
        <w:rFonts w:ascii="Symbol" w:hAnsi="Symbol" w:hint="default"/>
      </w:rPr>
    </w:lvl>
    <w:lvl w:ilvl="3" w:tplc="09E848D2" w:tentative="1">
      <w:start w:val="1"/>
      <w:numFmt w:val="bullet"/>
      <w:lvlText w:val=""/>
      <w:lvlPicBulletId w:val="0"/>
      <w:lvlJc w:val="left"/>
      <w:pPr>
        <w:tabs>
          <w:tab w:val="num" w:pos="2880"/>
        </w:tabs>
        <w:ind w:left="2880" w:hanging="360"/>
      </w:pPr>
      <w:rPr>
        <w:rFonts w:ascii="Symbol" w:hAnsi="Symbol" w:hint="default"/>
      </w:rPr>
    </w:lvl>
    <w:lvl w:ilvl="4" w:tplc="0DC6D3C4" w:tentative="1">
      <w:start w:val="1"/>
      <w:numFmt w:val="bullet"/>
      <w:lvlText w:val=""/>
      <w:lvlPicBulletId w:val="0"/>
      <w:lvlJc w:val="left"/>
      <w:pPr>
        <w:tabs>
          <w:tab w:val="num" w:pos="3600"/>
        </w:tabs>
        <w:ind w:left="3600" w:hanging="360"/>
      </w:pPr>
      <w:rPr>
        <w:rFonts w:ascii="Symbol" w:hAnsi="Symbol" w:hint="default"/>
      </w:rPr>
    </w:lvl>
    <w:lvl w:ilvl="5" w:tplc="9CA293CE" w:tentative="1">
      <w:start w:val="1"/>
      <w:numFmt w:val="bullet"/>
      <w:lvlText w:val=""/>
      <w:lvlPicBulletId w:val="0"/>
      <w:lvlJc w:val="left"/>
      <w:pPr>
        <w:tabs>
          <w:tab w:val="num" w:pos="4320"/>
        </w:tabs>
        <w:ind w:left="4320" w:hanging="360"/>
      </w:pPr>
      <w:rPr>
        <w:rFonts w:ascii="Symbol" w:hAnsi="Symbol" w:hint="default"/>
      </w:rPr>
    </w:lvl>
    <w:lvl w:ilvl="6" w:tplc="C3CE59E2" w:tentative="1">
      <w:start w:val="1"/>
      <w:numFmt w:val="bullet"/>
      <w:lvlText w:val=""/>
      <w:lvlPicBulletId w:val="0"/>
      <w:lvlJc w:val="left"/>
      <w:pPr>
        <w:tabs>
          <w:tab w:val="num" w:pos="5040"/>
        </w:tabs>
        <w:ind w:left="5040" w:hanging="360"/>
      </w:pPr>
      <w:rPr>
        <w:rFonts w:ascii="Symbol" w:hAnsi="Symbol" w:hint="default"/>
      </w:rPr>
    </w:lvl>
    <w:lvl w:ilvl="7" w:tplc="9F90E07C" w:tentative="1">
      <w:start w:val="1"/>
      <w:numFmt w:val="bullet"/>
      <w:lvlText w:val=""/>
      <w:lvlPicBulletId w:val="0"/>
      <w:lvlJc w:val="left"/>
      <w:pPr>
        <w:tabs>
          <w:tab w:val="num" w:pos="5760"/>
        </w:tabs>
        <w:ind w:left="5760" w:hanging="360"/>
      </w:pPr>
      <w:rPr>
        <w:rFonts w:ascii="Symbol" w:hAnsi="Symbol" w:hint="default"/>
      </w:rPr>
    </w:lvl>
    <w:lvl w:ilvl="8" w:tplc="794CC610"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E7B23A9"/>
    <w:multiLevelType w:val="hybridMultilevel"/>
    <w:tmpl w:val="62B2B83C"/>
    <w:lvl w:ilvl="0" w:tplc="48AEA87A">
      <w:start w:val="1"/>
      <w:numFmt w:val="bullet"/>
      <w:lvlText w:val=""/>
      <w:lvlPicBulletId w:val="0"/>
      <w:lvlJc w:val="left"/>
      <w:pPr>
        <w:tabs>
          <w:tab w:val="num" w:pos="720"/>
        </w:tabs>
        <w:ind w:left="720" w:hanging="360"/>
      </w:pPr>
      <w:rPr>
        <w:rFonts w:ascii="Symbol" w:hAnsi="Symbol" w:hint="default"/>
      </w:rPr>
    </w:lvl>
    <w:lvl w:ilvl="1" w:tplc="F9BE8538" w:tentative="1">
      <w:start w:val="1"/>
      <w:numFmt w:val="bullet"/>
      <w:lvlText w:val=""/>
      <w:lvlPicBulletId w:val="0"/>
      <w:lvlJc w:val="left"/>
      <w:pPr>
        <w:tabs>
          <w:tab w:val="num" w:pos="1440"/>
        </w:tabs>
        <w:ind w:left="1440" w:hanging="360"/>
      </w:pPr>
      <w:rPr>
        <w:rFonts w:ascii="Symbol" w:hAnsi="Symbol" w:hint="default"/>
      </w:rPr>
    </w:lvl>
    <w:lvl w:ilvl="2" w:tplc="42A66EE4" w:tentative="1">
      <w:start w:val="1"/>
      <w:numFmt w:val="bullet"/>
      <w:lvlText w:val=""/>
      <w:lvlPicBulletId w:val="0"/>
      <w:lvlJc w:val="left"/>
      <w:pPr>
        <w:tabs>
          <w:tab w:val="num" w:pos="2160"/>
        </w:tabs>
        <w:ind w:left="2160" w:hanging="360"/>
      </w:pPr>
      <w:rPr>
        <w:rFonts w:ascii="Symbol" w:hAnsi="Symbol" w:hint="default"/>
      </w:rPr>
    </w:lvl>
    <w:lvl w:ilvl="3" w:tplc="8AEA9984" w:tentative="1">
      <w:start w:val="1"/>
      <w:numFmt w:val="bullet"/>
      <w:lvlText w:val=""/>
      <w:lvlPicBulletId w:val="0"/>
      <w:lvlJc w:val="left"/>
      <w:pPr>
        <w:tabs>
          <w:tab w:val="num" w:pos="2880"/>
        </w:tabs>
        <w:ind w:left="2880" w:hanging="360"/>
      </w:pPr>
      <w:rPr>
        <w:rFonts w:ascii="Symbol" w:hAnsi="Symbol" w:hint="default"/>
      </w:rPr>
    </w:lvl>
    <w:lvl w:ilvl="4" w:tplc="F306C7EC" w:tentative="1">
      <w:start w:val="1"/>
      <w:numFmt w:val="bullet"/>
      <w:lvlText w:val=""/>
      <w:lvlPicBulletId w:val="0"/>
      <w:lvlJc w:val="left"/>
      <w:pPr>
        <w:tabs>
          <w:tab w:val="num" w:pos="3600"/>
        </w:tabs>
        <w:ind w:left="3600" w:hanging="360"/>
      </w:pPr>
      <w:rPr>
        <w:rFonts w:ascii="Symbol" w:hAnsi="Symbol" w:hint="default"/>
      </w:rPr>
    </w:lvl>
    <w:lvl w:ilvl="5" w:tplc="4FCA6248" w:tentative="1">
      <w:start w:val="1"/>
      <w:numFmt w:val="bullet"/>
      <w:lvlText w:val=""/>
      <w:lvlPicBulletId w:val="0"/>
      <w:lvlJc w:val="left"/>
      <w:pPr>
        <w:tabs>
          <w:tab w:val="num" w:pos="4320"/>
        </w:tabs>
        <w:ind w:left="4320" w:hanging="360"/>
      </w:pPr>
      <w:rPr>
        <w:rFonts w:ascii="Symbol" w:hAnsi="Symbol" w:hint="default"/>
      </w:rPr>
    </w:lvl>
    <w:lvl w:ilvl="6" w:tplc="E788DAC4" w:tentative="1">
      <w:start w:val="1"/>
      <w:numFmt w:val="bullet"/>
      <w:lvlText w:val=""/>
      <w:lvlPicBulletId w:val="0"/>
      <w:lvlJc w:val="left"/>
      <w:pPr>
        <w:tabs>
          <w:tab w:val="num" w:pos="5040"/>
        </w:tabs>
        <w:ind w:left="5040" w:hanging="360"/>
      </w:pPr>
      <w:rPr>
        <w:rFonts w:ascii="Symbol" w:hAnsi="Symbol" w:hint="default"/>
      </w:rPr>
    </w:lvl>
    <w:lvl w:ilvl="7" w:tplc="3ECED2FA" w:tentative="1">
      <w:start w:val="1"/>
      <w:numFmt w:val="bullet"/>
      <w:lvlText w:val=""/>
      <w:lvlPicBulletId w:val="0"/>
      <w:lvlJc w:val="left"/>
      <w:pPr>
        <w:tabs>
          <w:tab w:val="num" w:pos="5760"/>
        </w:tabs>
        <w:ind w:left="5760" w:hanging="360"/>
      </w:pPr>
      <w:rPr>
        <w:rFonts w:ascii="Symbol" w:hAnsi="Symbol" w:hint="default"/>
      </w:rPr>
    </w:lvl>
    <w:lvl w:ilvl="8" w:tplc="45CCEE3C"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3F85005A"/>
    <w:multiLevelType w:val="hybridMultilevel"/>
    <w:tmpl w:val="5AC48FFA"/>
    <w:lvl w:ilvl="0" w:tplc="DE7008D8">
      <w:start w:val="1"/>
      <w:numFmt w:val="bullet"/>
      <w:lvlText w:val=""/>
      <w:lvlPicBulletId w:val="0"/>
      <w:lvlJc w:val="left"/>
      <w:pPr>
        <w:tabs>
          <w:tab w:val="num" w:pos="720"/>
        </w:tabs>
        <w:ind w:left="720" w:hanging="360"/>
      </w:pPr>
      <w:rPr>
        <w:rFonts w:ascii="Symbol" w:hAnsi="Symbol" w:hint="default"/>
      </w:rPr>
    </w:lvl>
    <w:lvl w:ilvl="1" w:tplc="BBAA0818" w:tentative="1">
      <w:start w:val="1"/>
      <w:numFmt w:val="bullet"/>
      <w:lvlText w:val=""/>
      <w:lvlPicBulletId w:val="0"/>
      <w:lvlJc w:val="left"/>
      <w:pPr>
        <w:tabs>
          <w:tab w:val="num" w:pos="1440"/>
        </w:tabs>
        <w:ind w:left="1440" w:hanging="360"/>
      </w:pPr>
      <w:rPr>
        <w:rFonts w:ascii="Symbol" w:hAnsi="Symbol" w:hint="default"/>
      </w:rPr>
    </w:lvl>
    <w:lvl w:ilvl="2" w:tplc="E568727A" w:tentative="1">
      <w:start w:val="1"/>
      <w:numFmt w:val="bullet"/>
      <w:lvlText w:val=""/>
      <w:lvlPicBulletId w:val="0"/>
      <w:lvlJc w:val="left"/>
      <w:pPr>
        <w:tabs>
          <w:tab w:val="num" w:pos="2160"/>
        </w:tabs>
        <w:ind w:left="2160" w:hanging="360"/>
      </w:pPr>
      <w:rPr>
        <w:rFonts w:ascii="Symbol" w:hAnsi="Symbol" w:hint="default"/>
      </w:rPr>
    </w:lvl>
    <w:lvl w:ilvl="3" w:tplc="3D6006A8" w:tentative="1">
      <w:start w:val="1"/>
      <w:numFmt w:val="bullet"/>
      <w:lvlText w:val=""/>
      <w:lvlPicBulletId w:val="0"/>
      <w:lvlJc w:val="left"/>
      <w:pPr>
        <w:tabs>
          <w:tab w:val="num" w:pos="2880"/>
        </w:tabs>
        <w:ind w:left="2880" w:hanging="360"/>
      </w:pPr>
      <w:rPr>
        <w:rFonts w:ascii="Symbol" w:hAnsi="Symbol" w:hint="default"/>
      </w:rPr>
    </w:lvl>
    <w:lvl w:ilvl="4" w:tplc="BEC29A44" w:tentative="1">
      <w:start w:val="1"/>
      <w:numFmt w:val="bullet"/>
      <w:lvlText w:val=""/>
      <w:lvlPicBulletId w:val="0"/>
      <w:lvlJc w:val="left"/>
      <w:pPr>
        <w:tabs>
          <w:tab w:val="num" w:pos="3600"/>
        </w:tabs>
        <w:ind w:left="3600" w:hanging="360"/>
      </w:pPr>
      <w:rPr>
        <w:rFonts w:ascii="Symbol" w:hAnsi="Symbol" w:hint="default"/>
      </w:rPr>
    </w:lvl>
    <w:lvl w:ilvl="5" w:tplc="99D29D56" w:tentative="1">
      <w:start w:val="1"/>
      <w:numFmt w:val="bullet"/>
      <w:lvlText w:val=""/>
      <w:lvlPicBulletId w:val="0"/>
      <w:lvlJc w:val="left"/>
      <w:pPr>
        <w:tabs>
          <w:tab w:val="num" w:pos="4320"/>
        </w:tabs>
        <w:ind w:left="4320" w:hanging="360"/>
      </w:pPr>
      <w:rPr>
        <w:rFonts w:ascii="Symbol" w:hAnsi="Symbol" w:hint="default"/>
      </w:rPr>
    </w:lvl>
    <w:lvl w:ilvl="6" w:tplc="6DA2522E" w:tentative="1">
      <w:start w:val="1"/>
      <w:numFmt w:val="bullet"/>
      <w:lvlText w:val=""/>
      <w:lvlPicBulletId w:val="0"/>
      <w:lvlJc w:val="left"/>
      <w:pPr>
        <w:tabs>
          <w:tab w:val="num" w:pos="5040"/>
        </w:tabs>
        <w:ind w:left="5040" w:hanging="360"/>
      </w:pPr>
      <w:rPr>
        <w:rFonts w:ascii="Symbol" w:hAnsi="Symbol" w:hint="default"/>
      </w:rPr>
    </w:lvl>
    <w:lvl w:ilvl="7" w:tplc="1BC0FEF0" w:tentative="1">
      <w:start w:val="1"/>
      <w:numFmt w:val="bullet"/>
      <w:lvlText w:val=""/>
      <w:lvlPicBulletId w:val="0"/>
      <w:lvlJc w:val="left"/>
      <w:pPr>
        <w:tabs>
          <w:tab w:val="num" w:pos="5760"/>
        </w:tabs>
        <w:ind w:left="5760" w:hanging="360"/>
      </w:pPr>
      <w:rPr>
        <w:rFonts w:ascii="Symbol" w:hAnsi="Symbol" w:hint="default"/>
      </w:rPr>
    </w:lvl>
    <w:lvl w:ilvl="8" w:tplc="0284FF66"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4A650DA"/>
    <w:multiLevelType w:val="hybridMultilevel"/>
    <w:tmpl w:val="1C46F792"/>
    <w:lvl w:ilvl="0" w:tplc="346A40DA">
      <w:start w:val="1"/>
      <w:numFmt w:val="bullet"/>
      <w:lvlText w:val=""/>
      <w:lvlPicBulletId w:val="0"/>
      <w:lvlJc w:val="left"/>
      <w:pPr>
        <w:tabs>
          <w:tab w:val="num" w:pos="720"/>
        </w:tabs>
        <w:ind w:left="720" w:hanging="360"/>
      </w:pPr>
      <w:rPr>
        <w:rFonts w:ascii="Symbol" w:hAnsi="Symbol" w:hint="default"/>
      </w:rPr>
    </w:lvl>
    <w:lvl w:ilvl="1" w:tplc="37005BB8" w:tentative="1">
      <w:start w:val="1"/>
      <w:numFmt w:val="bullet"/>
      <w:lvlText w:val=""/>
      <w:lvlPicBulletId w:val="0"/>
      <w:lvlJc w:val="left"/>
      <w:pPr>
        <w:tabs>
          <w:tab w:val="num" w:pos="1440"/>
        </w:tabs>
        <w:ind w:left="1440" w:hanging="360"/>
      </w:pPr>
      <w:rPr>
        <w:rFonts w:ascii="Symbol" w:hAnsi="Symbol" w:hint="default"/>
      </w:rPr>
    </w:lvl>
    <w:lvl w:ilvl="2" w:tplc="FB8CC06C" w:tentative="1">
      <w:start w:val="1"/>
      <w:numFmt w:val="bullet"/>
      <w:lvlText w:val=""/>
      <w:lvlPicBulletId w:val="0"/>
      <w:lvlJc w:val="left"/>
      <w:pPr>
        <w:tabs>
          <w:tab w:val="num" w:pos="2160"/>
        </w:tabs>
        <w:ind w:left="2160" w:hanging="360"/>
      </w:pPr>
      <w:rPr>
        <w:rFonts w:ascii="Symbol" w:hAnsi="Symbol" w:hint="default"/>
      </w:rPr>
    </w:lvl>
    <w:lvl w:ilvl="3" w:tplc="95205B0C" w:tentative="1">
      <w:start w:val="1"/>
      <w:numFmt w:val="bullet"/>
      <w:lvlText w:val=""/>
      <w:lvlPicBulletId w:val="0"/>
      <w:lvlJc w:val="left"/>
      <w:pPr>
        <w:tabs>
          <w:tab w:val="num" w:pos="2880"/>
        </w:tabs>
        <w:ind w:left="2880" w:hanging="360"/>
      </w:pPr>
      <w:rPr>
        <w:rFonts w:ascii="Symbol" w:hAnsi="Symbol" w:hint="default"/>
      </w:rPr>
    </w:lvl>
    <w:lvl w:ilvl="4" w:tplc="643A6F02" w:tentative="1">
      <w:start w:val="1"/>
      <w:numFmt w:val="bullet"/>
      <w:lvlText w:val=""/>
      <w:lvlPicBulletId w:val="0"/>
      <w:lvlJc w:val="left"/>
      <w:pPr>
        <w:tabs>
          <w:tab w:val="num" w:pos="3600"/>
        </w:tabs>
        <w:ind w:left="3600" w:hanging="360"/>
      </w:pPr>
      <w:rPr>
        <w:rFonts w:ascii="Symbol" w:hAnsi="Symbol" w:hint="default"/>
      </w:rPr>
    </w:lvl>
    <w:lvl w:ilvl="5" w:tplc="22BA8514" w:tentative="1">
      <w:start w:val="1"/>
      <w:numFmt w:val="bullet"/>
      <w:lvlText w:val=""/>
      <w:lvlPicBulletId w:val="0"/>
      <w:lvlJc w:val="left"/>
      <w:pPr>
        <w:tabs>
          <w:tab w:val="num" w:pos="4320"/>
        </w:tabs>
        <w:ind w:left="4320" w:hanging="360"/>
      </w:pPr>
      <w:rPr>
        <w:rFonts w:ascii="Symbol" w:hAnsi="Symbol" w:hint="default"/>
      </w:rPr>
    </w:lvl>
    <w:lvl w:ilvl="6" w:tplc="B8F2BB54" w:tentative="1">
      <w:start w:val="1"/>
      <w:numFmt w:val="bullet"/>
      <w:lvlText w:val=""/>
      <w:lvlPicBulletId w:val="0"/>
      <w:lvlJc w:val="left"/>
      <w:pPr>
        <w:tabs>
          <w:tab w:val="num" w:pos="5040"/>
        </w:tabs>
        <w:ind w:left="5040" w:hanging="360"/>
      </w:pPr>
      <w:rPr>
        <w:rFonts w:ascii="Symbol" w:hAnsi="Symbol" w:hint="default"/>
      </w:rPr>
    </w:lvl>
    <w:lvl w:ilvl="7" w:tplc="27067984" w:tentative="1">
      <w:start w:val="1"/>
      <w:numFmt w:val="bullet"/>
      <w:lvlText w:val=""/>
      <w:lvlPicBulletId w:val="0"/>
      <w:lvlJc w:val="left"/>
      <w:pPr>
        <w:tabs>
          <w:tab w:val="num" w:pos="5760"/>
        </w:tabs>
        <w:ind w:left="5760" w:hanging="360"/>
      </w:pPr>
      <w:rPr>
        <w:rFonts w:ascii="Symbol" w:hAnsi="Symbol" w:hint="default"/>
      </w:rPr>
    </w:lvl>
    <w:lvl w:ilvl="8" w:tplc="195AD92A"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67423A8"/>
    <w:multiLevelType w:val="hybridMultilevel"/>
    <w:tmpl w:val="199E1D8C"/>
    <w:lvl w:ilvl="0" w:tplc="04090001">
      <w:start w:val="1"/>
      <w:numFmt w:val="bullet"/>
      <w:lvlText w:val=""/>
      <w:lvlJc w:val="left"/>
      <w:pPr>
        <w:ind w:left="720" w:hanging="360"/>
      </w:pPr>
      <w:rPr>
        <w:rFonts w:ascii="Symbol" w:hAnsi="Symbol" w:hint="default"/>
      </w:rPr>
    </w:lvl>
    <w:lvl w:ilvl="1" w:tplc="DCD8F5FC">
      <w:start w:val="1"/>
      <w:numFmt w:val="bullet"/>
      <w:lvlText w:val=""/>
      <w:lvlJc w:val="left"/>
      <w:pPr>
        <w:ind w:left="1440" w:hanging="360"/>
      </w:pPr>
      <w:rPr>
        <w:rFonts w:ascii="Symbol" w:hAnsi="Symbol"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47EB3"/>
    <w:multiLevelType w:val="hybridMultilevel"/>
    <w:tmpl w:val="BEB6F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D04DF"/>
    <w:multiLevelType w:val="hybridMultilevel"/>
    <w:tmpl w:val="12CC9E2A"/>
    <w:lvl w:ilvl="0" w:tplc="5C16301C">
      <w:start w:val="1"/>
      <w:numFmt w:val="bullet"/>
      <w:lvlText w:val=""/>
      <w:lvlPicBulletId w:val="0"/>
      <w:lvlJc w:val="left"/>
      <w:pPr>
        <w:tabs>
          <w:tab w:val="num" w:pos="720"/>
        </w:tabs>
        <w:ind w:left="720" w:hanging="360"/>
      </w:pPr>
      <w:rPr>
        <w:rFonts w:ascii="Symbol" w:hAnsi="Symbol" w:hint="default"/>
      </w:rPr>
    </w:lvl>
    <w:lvl w:ilvl="1" w:tplc="0AA830C8" w:tentative="1">
      <w:start w:val="1"/>
      <w:numFmt w:val="bullet"/>
      <w:lvlText w:val=""/>
      <w:lvlPicBulletId w:val="0"/>
      <w:lvlJc w:val="left"/>
      <w:pPr>
        <w:tabs>
          <w:tab w:val="num" w:pos="1440"/>
        </w:tabs>
        <w:ind w:left="1440" w:hanging="360"/>
      </w:pPr>
      <w:rPr>
        <w:rFonts w:ascii="Symbol" w:hAnsi="Symbol" w:hint="default"/>
      </w:rPr>
    </w:lvl>
    <w:lvl w:ilvl="2" w:tplc="F03CBBAA" w:tentative="1">
      <w:start w:val="1"/>
      <w:numFmt w:val="bullet"/>
      <w:lvlText w:val=""/>
      <w:lvlPicBulletId w:val="0"/>
      <w:lvlJc w:val="left"/>
      <w:pPr>
        <w:tabs>
          <w:tab w:val="num" w:pos="2160"/>
        </w:tabs>
        <w:ind w:left="2160" w:hanging="360"/>
      </w:pPr>
      <w:rPr>
        <w:rFonts w:ascii="Symbol" w:hAnsi="Symbol" w:hint="default"/>
      </w:rPr>
    </w:lvl>
    <w:lvl w:ilvl="3" w:tplc="07105BAA" w:tentative="1">
      <w:start w:val="1"/>
      <w:numFmt w:val="bullet"/>
      <w:lvlText w:val=""/>
      <w:lvlPicBulletId w:val="0"/>
      <w:lvlJc w:val="left"/>
      <w:pPr>
        <w:tabs>
          <w:tab w:val="num" w:pos="2880"/>
        </w:tabs>
        <w:ind w:left="2880" w:hanging="360"/>
      </w:pPr>
      <w:rPr>
        <w:rFonts w:ascii="Symbol" w:hAnsi="Symbol" w:hint="default"/>
      </w:rPr>
    </w:lvl>
    <w:lvl w:ilvl="4" w:tplc="001EE2FA" w:tentative="1">
      <w:start w:val="1"/>
      <w:numFmt w:val="bullet"/>
      <w:lvlText w:val=""/>
      <w:lvlPicBulletId w:val="0"/>
      <w:lvlJc w:val="left"/>
      <w:pPr>
        <w:tabs>
          <w:tab w:val="num" w:pos="3600"/>
        </w:tabs>
        <w:ind w:left="3600" w:hanging="360"/>
      </w:pPr>
      <w:rPr>
        <w:rFonts w:ascii="Symbol" w:hAnsi="Symbol" w:hint="default"/>
      </w:rPr>
    </w:lvl>
    <w:lvl w:ilvl="5" w:tplc="540CD95C" w:tentative="1">
      <w:start w:val="1"/>
      <w:numFmt w:val="bullet"/>
      <w:lvlText w:val=""/>
      <w:lvlPicBulletId w:val="0"/>
      <w:lvlJc w:val="left"/>
      <w:pPr>
        <w:tabs>
          <w:tab w:val="num" w:pos="4320"/>
        </w:tabs>
        <w:ind w:left="4320" w:hanging="360"/>
      </w:pPr>
      <w:rPr>
        <w:rFonts w:ascii="Symbol" w:hAnsi="Symbol" w:hint="default"/>
      </w:rPr>
    </w:lvl>
    <w:lvl w:ilvl="6" w:tplc="54CCA792" w:tentative="1">
      <w:start w:val="1"/>
      <w:numFmt w:val="bullet"/>
      <w:lvlText w:val=""/>
      <w:lvlPicBulletId w:val="0"/>
      <w:lvlJc w:val="left"/>
      <w:pPr>
        <w:tabs>
          <w:tab w:val="num" w:pos="5040"/>
        </w:tabs>
        <w:ind w:left="5040" w:hanging="360"/>
      </w:pPr>
      <w:rPr>
        <w:rFonts w:ascii="Symbol" w:hAnsi="Symbol" w:hint="default"/>
      </w:rPr>
    </w:lvl>
    <w:lvl w:ilvl="7" w:tplc="13E23392" w:tentative="1">
      <w:start w:val="1"/>
      <w:numFmt w:val="bullet"/>
      <w:lvlText w:val=""/>
      <w:lvlPicBulletId w:val="0"/>
      <w:lvlJc w:val="left"/>
      <w:pPr>
        <w:tabs>
          <w:tab w:val="num" w:pos="5760"/>
        </w:tabs>
        <w:ind w:left="5760" w:hanging="360"/>
      </w:pPr>
      <w:rPr>
        <w:rFonts w:ascii="Symbol" w:hAnsi="Symbol" w:hint="default"/>
      </w:rPr>
    </w:lvl>
    <w:lvl w:ilvl="8" w:tplc="CE88B7C4"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9D642FD"/>
    <w:multiLevelType w:val="hybridMultilevel"/>
    <w:tmpl w:val="4C0A9DF6"/>
    <w:lvl w:ilvl="0" w:tplc="7FE2647A">
      <w:start w:val="1"/>
      <w:numFmt w:val="bullet"/>
      <w:lvlText w:val=""/>
      <w:lvlPicBulletId w:val="0"/>
      <w:lvlJc w:val="left"/>
      <w:pPr>
        <w:tabs>
          <w:tab w:val="num" w:pos="720"/>
        </w:tabs>
        <w:ind w:left="720" w:hanging="360"/>
      </w:pPr>
      <w:rPr>
        <w:rFonts w:ascii="Symbol" w:hAnsi="Symbol" w:hint="default"/>
      </w:rPr>
    </w:lvl>
    <w:lvl w:ilvl="1" w:tplc="06821C92" w:tentative="1">
      <w:start w:val="1"/>
      <w:numFmt w:val="bullet"/>
      <w:lvlText w:val=""/>
      <w:lvlPicBulletId w:val="0"/>
      <w:lvlJc w:val="left"/>
      <w:pPr>
        <w:tabs>
          <w:tab w:val="num" w:pos="1440"/>
        </w:tabs>
        <w:ind w:left="1440" w:hanging="360"/>
      </w:pPr>
      <w:rPr>
        <w:rFonts w:ascii="Symbol" w:hAnsi="Symbol" w:hint="default"/>
      </w:rPr>
    </w:lvl>
    <w:lvl w:ilvl="2" w:tplc="4E9AC886" w:tentative="1">
      <w:start w:val="1"/>
      <w:numFmt w:val="bullet"/>
      <w:lvlText w:val=""/>
      <w:lvlPicBulletId w:val="0"/>
      <w:lvlJc w:val="left"/>
      <w:pPr>
        <w:tabs>
          <w:tab w:val="num" w:pos="2160"/>
        </w:tabs>
        <w:ind w:left="2160" w:hanging="360"/>
      </w:pPr>
      <w:rPr>
        <w:rFonts w:ascii="Symbol" w:hAnsi="Symbol" w:hint="default"/>
      </w:rPr>
    </w:lvl>
    <w:lvl w:ilvl="3" w:tplc="6FFA4FB0" w:tentative="1">
      <w:start w:val="1"/>
      <w:numFmt w:val="bullet"/>
      <w:lvlText w:val=""/>
      <w:lvlPicBulletId w:val="0"/>
      <w:lvlJc w:val="left"/>
      <w:pPr>
        <w:tabs>
          <w:tab w:val="num" w:pos="2880"/>
        </w:tabs>
        <w:ind w:left="2880" w:hanging="360"/>
      </w:pPr>
      <w:rPr>
        <w:rFonts w:ascii="Symbol" w:hAnsi="Symbol" w:hint="default"/>
      </w:rPr>
    </w:lvl>
    <w:lvl w:ilvl="4" w:tplc="6EE6DB30" w:tentative="1">
      <w:start w:val="1"/>
      <w:numFmt w:val="bullet"/>
      <w:lvlText w:val=""/>
      <w:lvlPicBulletId w:val="0"/>
      <w:lvlJc w:val="left"/>
      <w:pPr>
        <w:tabs>
          <w:tab w:val="num" w:pos="3600"/>
        </w:tabs>
        <w:ind w:left="3600" w:hanging="360"/>
      </w:pPr>
      <w:rPr>
        <w:rFonts w:ascii="Symbol" w:hAnsi="Symbol" w:hint="default"/>
      </w:rPr>
    </w:lvl>
    <w:lvl w:ilvl="5" w:tplc="783407F0" w:tentative="1">
      <w:start w:val="1"/>
      <w:numFmt w:val="bullet"/>
      <w:lvlText w:val=""/>
      <w:lvlPicBulletId w:val="0"/>
      <w:lvlJc w:val="left"/>
      <w:pPr>
        <w:tabs>
          <w:tab w:val="num" w:pos="4320"/>
        </w:tabs>
        <w:ind w:left="4320" w:hanging="360"/>
      </w:pPr>
      <w:rPr>
        <w:rFonts w:ascii="Symbol" w:hAnsi="Symbol" w:hint="default"/>
      </w:rPr>
    </w:lvl>
    <w:lvl w:ilvl="6" w:tplc="06C648A2" w:tentative="1">
      <w:start w:val="1"/>
      <w:numFmt w:val="bullet"/>
      <w:lvlText w:val=""/>
      <w:lvlPicBulletId w:val="0"/>
      <w:lvlJc w:val="left"/>
      <w:pPr>
        <w:tabs>
          <w:tab w:val="num" w:pos="5040"/>
        </w:tabs>
        <w:ind w:left="5040" w:hanging="360"/>
      </w:pPr>
      <w:rPr>
        <w:rFonts w:ascii="Symbol" w:hAnsi="Symbol" w:hint="default"/>
      </w:rPr>
    </w:lvl>
    <w:lvl w:ilvl="7" w:tplc="C0FE84A4" w:tentative="1">
      <w:start w:val="1"/>
      <w:numFmt w:val="bullet"/>
      <w:lvlText w:val=""/>
      <w:lvlPicBulletId w:val="0"/>
      <w:lvlJc w:val="left"/>
      <w:pPr>
        <w:tabs>
          <w:tab w:val="num" w:pos="5760"/>
        </w:tabs>
        <w:ind w:left="5760" w:hanging="360"/>
      </w:pPr>
      <w:rPr>
        <w:rFonts w:ascii="Symbol" w:hAnsi="Symbol" w:hint="default"/>
      </w:rPr>
    </w:lvl>
    <w:lvl w:ilvl="8" w:tplc="216CB566"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D0547DA"/>
    <w:multiLevelType w:val="hybridMultilevel"/>
    <w:tmpl w:val="432A219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0D4C7D"/>
    <w:multiLevelType w:val="hybridMultilevel"/>
    <w:tmpl w:val="50AAFDEC"/>
    <w:lvl w:ilvl="0" w:tplc="0DD89DA8">
      <w:start w:val="1"/>
      <w:numFmt w:val="bullet"/>
      <w:lvlText w:val="•"/>
      <w:lvlJc w:val="left"/>
      <w:pPr>
        <w:tabs>
          <w:tab w:val="num" w:pos="720"/>
        </w:tabs>
        <w:ind w:left="720" w:hanging="360"/>
      </w:pPr>
      <w:rPr>
        <w:rFonts w:ascii="Arial" w:hAnsi="Arial" w:hint="default"/>
      </w:rPr>
    </w:lvl>
    <w:lvl w:ilvl="1" w:tplc="CB167E60">
      <w:start w:val="1"/>
      <w:numFmt w:val="bullet"/>
      <w:lvlText w:val="•"/>
      <w:lvlJc w:val="left"/>
      <w:pPr>
        <w:tabs>
          <w:tab w:val="num" w:pos="1440"/>
        </w:tabs>
        <w:ind w:left="1440" w:hanging="360"/>
      </w:pPr>
      <w:rPr>
        <w:rFonts w:ascii="Arial" w:hAnsi="Arial" w:hint="default"/>
      </w:rPr>
    </w:lvl>
    <w:lvl w:ilvl="2" w:tplc="8DF0BA9A">
      <w:start w:val="714"/>
      <w:numFmt w:val="bullet"/>
      <w:lvlText w:val="•"/>
      <w:lvlJc w:val="left"/>
      <w:pPr>
        <w:tabs>
          <w:tab w:val="num" w:pos="2160"/>
        </w:tabs>
        <w:ind w:left="2160" w:hanging="360"/>
      </w:pPr>
      <w:rPr>
        <w:rFonts w:ascii="Arial" w:hAnsi="Arial" w:hint="default"/>
      </w:rPr>
    </w:lvl>
    <w:lvl w:ilvl="3" w:tplc="5958FC7C" w:tentative="1">
      <w:start w:val="1"/>
      <w:numFmt w:val="bullet"/>
      <w:lvlText w:val="•"/>
      <w:lvlJc w:val="left"/>
      <w:pPr>
        <w:tabs>
          <w:tab w:val="num" w:pos="2880"/>
        </w:tabs>
        <w:ind w:left="2880" w:hanging="360"/>
      </w:pPr>
      <w:rPr>
        <w:rFonts w:ascii="Arial" w:hAnsi="Arial" w:hint="default"/>
      </w:rPr>
    </w:lvl>
    <w:lvl w:ilvl="4" w:tplc="B74C8344" w:tentative="1">
      <w:start w:val="1"/>
      <w:numFmt w:val="bullet"/>
      <w:lvlText w:val="•"/>
      <w:lvlJc w:val="left"/>
      <w:pPr>
        <w:tabs>
          <w:tab w:val="num" w:pos="3600"/>
        </w:tabs>
        <w:ind w:left="3600" w:hanging="360"/>
      </w:pPr>
      <w:rPr>
        <w:rFonts w:ascii="Arial" w:hAnsi="Arial" w:hint="default"/>
      </w:rPr>
    </w:lvl>
    <w:lvl w:ilvl="5" w:tplc="31B41A14" w:tentative="1">
      <w:start w:val="1"/>
      <w:numFmt w:val="bullet"/>
      <w:lvlText w:val="•"/>
      <w:lvlJc w:val="left"/>
      <w:pPr>
        <w:tabs>
          <w:tab w:val="num" w:pos="4320"/>
        </w:tabs>
        <w:ind w:left="4320" w:hanging="360"/>
      </w:pPr>
      <w:rPr>
        <w:rFonts w:ascii="Arial" w:hAnsi="Arial" w:hint="default"/>
      </w:rPr>
    </w:lvl>
    <w:lvl w:ilvl="6" w:tplc="BD4211CC" w:tentative="1">
      <w:start w:val="1"/>
      <w:numFmt w:val="bullet"/>
      <w:lvlText w:val="•"/>
      <w:lvlJc w:val="left"/>
      <w:pPr>
        <w:tabs>
          <w:tab w:val="num" w:pos="5040"/>
        </w:tabs>
        <w:ind w:left="5040" w:hanging="360"/>
      </w:pPr>
      <w:rPr>
        <w:rFonts w:ascii="Arial" w:hAnsi="Arial" w:hint="default"/>
      </w:rPr>
    </w:lvl>
    <w:lvl w:ilvl="7" w:tplc="19E4A878" w:tentative="1">
      <w:start w:val="1"/>
      <w:numFmt w:val="bullet"/>
      <w:lvlText w:val="•"/>
      <w:lvlJc w:val="left"/>
      <w:pPr>
        <w:tabs>
          <w:tab w:val="num" w:pos="5760"/>
        </w:tabs>
        <w:ind w:left="5760" w:hanging="360"/>
      </w:pPr>
      <w:rPr>
        <w:rFonts w:ascii="Arial" w:hAnsi="Arial" w:hint="default"/>
      </w:rPr>
    </w:lvl>
    <w:lvl w:ilvl="8" w:tplc="B0D2FB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D87EBF"/>
    <w:multiLevelType w:val="hybridMultilevel"/>
    <w:tmpl w:val="5FF0F3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18"/>
  </w:num>
  <w:num w:numId="5">
    <w:abstractNumId w:val="12"/>
  </w:num>
  <w:num w:numId="6">
    <w:abstractNumId w:val="0"/>
  </w:num>
  <w:num w:numId="7">
    <w:abstractNumId w:val="16"/>
  </w:num>
  <w:num w:numId="8">
    <w:abstractNumId w:val="8"/>
  </w:num>
  <w:num w:numId="9">
    <w:abstractNumId w:val="11"/>
  </w:num>
  <w:num w:numId="10">
    <w:abstractNumId w:val="14"/>
  </w:num>
  <w:num w:numId="11">
    <w:abstractNumId w:val="3"/>
  </w:num>
  <w:num w:numId="12">
    <w:abstractNumId w:val="9"/>
  </w:num>
  <w:num w:numId="13">
    <w:abstractNumId w:val="2"/>
  </w:num>
  <w:num w:numId="14">
    <w:abstractNumId w:val="4"/>
  </w:num>
  <w:num w:numId="15">
    <w:abstractNumId w:val="10"/>
  </w:num>
  <w:num w:numId="16">
    <w:abstractNumId w:val="7"/>
  </w:num>
  <w:num w:numId="17">
    <w:abstractNumId w:val="15"/>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1C"/>
    <w:rsid w:val="0001534C"/>
    <w:rsid w:val="000810D6"/>
    <w:rsid w:val="00107E73"/>
    <w:rsid w:val="00112C44"/>
    <w:rsid w:val="00134B03"/>
    <w:rsid w:val="0015511A"/>
    <w:rsid w:val="0019012F"/>
    <w:rsid w:val="001948FF"/>
    <w:rsid w:val="001D7B42"/>
    <w:rsid w:val="0020130F"/>
    <w:rsid w:val="00220699"/>
    <w:rsid w:val="00282B39"/>
    <w:rsid w:val="00287A1E"/>
    <w:rsid w:val="00295D3D"/>
    <w:rsid w:val="00320C43"/>
    <w:rsid w:val="00322ED2"/>
    <w:rsid w:val="00337FB2"/>
    <w:rsid w:val="00343F19"/>
    <w:rsid w:val="00367BBF"/>
    <w:rsid w:val="00386B84"/>
    <w:rsid w:val="003E138D"/>
    <w:rsid w:val="003E791C"/>
    <w:rsid w:val="003F209D"/>
    <w:rsid w:val="00463113"/>
    <w:rsid w:val="004A02AB"/>
    <w:rsid w:val="004A1BAF"/>
    <w:rsid w:val="005609DA"/>
    <w:rsid w:val="005754D2"/>
    <w:rsid w:val="00582ABD"/>
    <w:rsid w:val="005848BF"/>
    <w:rsid w:val="005A7483"/>
    <w:rsid w:val="005A7AC7"/>
    <w:rsid w:val="005D237A"/>
    <w:rsid w:val="005F0462"/>
    <w:rsid w:val="006331E0"/>
    <w:rsid w:val="006A2625"/>
    <w:rsid w:val="006A6C24"/>
    <w:rsid w:val="006C57D6"/>
    <w:rsid w:val="006E7F08"/>
    <w:rsid w:val="006F162C"/>
    <w:rsid w:val="0070691A"/>
    <w:rsid w:val="00713CAE"/>
    <w:rsid w:val="00741DAE"/>
    <w:rsid w:val="0075689A"/>
    <w:rsid w:val="007811A3"/>
    <w:rsid w:val="00797FAC"/>
    <w:rsid w:val="008240A9"/>
    <w:rsid w:val="00842F72"/>
    <w:rsid w:val="00845DCE"/>
    <w:rsid w:val="00883C3E"/>
    <w:rsid w:val="008F64E2"/>
    <w:rsid w:val="009129E0"/>
    <w:rsid w:val="009358AA"/>
    <w:rsid w:val="00944063"/>
    <w:rsid w:val="00956CB8"/>
    <w:rsid w:val="0097535F"/>
    <w:rsid w:val="009838A3"/>
    <w:rsid w:val="00992940"/>
    <w:rsid w:val="009C67FE"/>
    <w:rsid w:val="00A444A6"/>
    <w:rsid w:val="00A46650"/>
    <w:rsid w:val="00A715AD"/>
    <w:rsid w:val="00A72FD0"/>
    <w:rsid w:val="00AA51CD"/>
    <w:rsid w:val="00B239F7"/>
    <w:rsid w:val="00B7009A"/>
    <w:rsid w:val="00BC360A"/>
    <w:rsid w:val="00BD0E32"/>
    <w:rsid w:val="00BE49F9"/>
    <w:rsid w:val="00C03718"/>
    <w:rsid w:val="00C75F1B"/>
    <w:rsid w:val="00C765E2"/>
    <w:rsid w:val="00C86984"/>
    <w:rsid w:val="00CE434A"/>
    <w:rsid w:val="00D041F2"/>
    <w:rsid w:val="00D336F3"/>
    <w:rsid w:val="00D70ED8"/>
    <w:rsid w:val="00DC6AC5"/>
    <w:rsid w:val="00DF0653"/>
    <w:rsid w:val="00E14BA7"/>
    <w:rsid w:val="00E32EDB"/>
    <w:rsid w:val="00E411EE"/>
    <w:rsid w:val="00E4655C"/>
    <w:rsid w:val="00E674D6"/>
    <w:rsid w:val="00E87146"/>
    <w:rsid w:val="00E92740"/>
    <w:rsid w:val="00EF608F"/>
    <w:rsid w:val="00F14BAE"/>
    <w:rsid w:val="00F340AA"/>
    <w:rsid w:val="00F4689B"/>
    <w:rsid w:val="00FE1C6B"/>
    <w:rsid w:val="00FF1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72B8D3"/>
  <w14:defaultImageDpi w14:val="300"/>
  <w15:docId w15:val="{0554D3C0-B1D7-413B-B686-A511468A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91C"/>
    <w:pPr>
      <w:tabs>
        <w:tab w:val="center" w:pos="4320"/>
        <w:tab w:val="right" w:pos="8640"/>
      </w:tabs>
    </w:pPr>
  </w:style>
  <w:style w:type="character" w:customStyle="1" w:styleId="HeaderChar">
    <w:name w:val="Header Char"/>
    <w:basedOn w:val="DefaultParagraphFont"/>
    <w:link w:val="Header"/>
    <w:uiPriority w:val="99"/>
    <w:rsid w:val="003E791C"/>
  </w:style>
  <w:style w:type="paragraph" w:styleId="Footer">
    <w:name w:val="footer"/>
    <w:basedOn w:val="Normal"/>
    <w:link w:val="FooterChar"/>
    <w:uiPriority w:val="99"/>
    <w:unhideWhenUsed/>
    <w:rsid w:val="003E791C"/>
    <w:pPr>
      <w:tabs>
        <w:tab w:val="center" w:pos="4320"/>
        <w:tab w:val="right" w:pos="8640"/>
      </w:tabs>
    </w:pPr>
  </w:style>
  <w:style w:type="character" w:customStyle="1" w:styleId="FooterChar">
    <w:name w:val="Footer Char"/>
    <w:basedOn w:val="DefaultParagraphFont"/>
    <w:link w:val="Footer"/>
    <w:uiPriority w:val="99"/>
    <w:rsid w:val="003E791C"/>
  </w:style>
  <w:style w:type="paragraph" w:styleId="BalloonText">
    <w:name w:val="Balloon Text"/>
    <w:basedOn w:val="Normal"/>
    <w:link w:val="BalloonTextChar"/>
    <w:uiPriority w:val="99"/>
    <w:semiHidden/>
    <w:unhideWhenUsed/>
    <w:rsid w:val="003E79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91C"/>
    <w:rPr>
      <w:rFonts w:ascii="Lucida Grande" w:hAnsi="Lucida Grande" w:cs="Lucida Grande"/>
      <w:sz w:val="18"/>
      <w:szCs w:val="18"/>
    </w:rPr>
  </w:style>
  <w:style w:type="paragraph" w:styleId="ListParagraph">
    <w:name w:val="List Paragraph"/>
    <w:basedOn w:val="Normal"/>
    <w:uiPriority w:val="34"/>
    <w:qFormat/>
    <w:rsid w:val="00FE1C6B"/>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E411EE"/>
    <w:rPr>
      <w:color w:val="0000FF" w:themeColor="hyperlink"/>
      <w:u w:val="single"/>
    </w:rPr>
  </w:style>
  <w:style w:type="character" w:styleId="FollowedHyperlink">
    <w:name w:val="FollowedHyperlink"/>
    <w:basedOn w:val="DefaultParagraphFont"/>
    <w:uiPriority w:val="99"/>
    <w:semiHidden/>
    <w:unhideWhenUsed/>
    <w:rsid w:val="00282B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362125">
      <w:bodyDiv w:val="1"/>
      <w:marLeft w:val="0"/>
      <w:marRight w:val="0"/>
      <w:marTop w:val="0"/>
      <w:marBottom w:val="0"/>
      <w:divBdr>
        <w:top w:val="none" w:sz="0" w:space="0" w:color="auto"/>
        <w:left w:val="none" w:sz="0" w:space="0" w:color="auto"/>
        <w:bottom w:val="none" w:sz="0" w:space="0" w:color="auto"/>
        <w:right w:val="none" w:sz="0" w:space="0" w:color="auto"/>
      </w:divBdr>
      <w:divsChild>
        <w:div w:id="234124433">
          <w:marLeft w:val="432"/>
          <w:marRight w:val="0"/>
          <w:marTop w:val="0"/>
          <w:marBottom w:val="120"/>
          <w:divBdr>
            <w:top w:val="none" w:sz="0" w:space="0" w:color="auto"/>
            <w:left w:val="none" w:sz="0" w:space="0" w:color="auto"/>
            <w:bottom w:val="none" w:sz="0" w:space="0" w:color="auto"/>
            <w:right w:val="none" w:sz="0" w:space="0" w:color="auto"/>
          </w:divBdr>
        </w:div>
        <w:div w:id="881020574">
          <w:marLeft w:val="432"/>
          <w:marRight w:val="0"/>
          <w:marTop w:val="0"/>
          <w:marBottom w:val="120"/>
          <w:divBdr>
            <w:top w:val="none" w:sz="0" w:space="0" w:color="auto"/>
            <w:left w:val="none" w:sz="0" w:space="0" w:color="auto"/>
            <w:bottom w:val="none" w:sz="0" w:space="0" w:color="auto"/>
            <w:right w:val="none" w:sz="0" w:space="0" w:color="auto"/>
          </w:divBdr>
        </w:div>
        <w:div w:id="151071932">
          <w:marLeft w:val="432"/>
          <w:marRight w:val="0"/>
          <w:marTop w:val="0"/>
          <w:marBottom w:val="120"/>
          <w:divBdr>
            <w:top w:val="none" w:sz="0" w:space="0" w:color="auto"/>
            <w:left w:val="none" w:sz="0" w:space="0" w:color="auto"/>
            <w:bottom w:val="none" w:sz="0" w:space="0" w:color="auto"/>
            <w:right w:val="none" w:sz="0" w:space="0" w:color="auto"/>
          </w:divBdr>
        </w:div>
        <w:div w:id="548495795">
          <w:marLeft w:val="432"/>
          <w:marRight w:val="0"/>
          <w:marTop w:val="0"/>
          <w:marBottom w:val="120"/>
          <w:divBdr>
            <w:top w:val="none" w:sz="0" w:space="0" w:color="auto"/>
            <w:left w:val="none" w:sz="0" w:space="0" w:color="auto"/>
            <w:bottom w:val="none" w:sz="0" w:space="0" w:color="auto"/>
            <w:right w:val="none" w:sz="0" w:space="0" w:color="auto"/>
          </w:divBdr>
        </w:div>
        <w:div w:id="1544055831">
          <w:marLeft w:val="432"/>
          <w:marRight w:val="0"/>
          <w:marTop w:val="0"/>
          <w:marBottom w:val="120"/>
          <w:divBdr>
            <w:top w:val="none" w:sz="0" w:space="0" w:color="auto"/>
            <w:left w:val="none" w:sz="0" w:space="0" w:color="auto"/>
            <w:bottom w:val="none" w:sz="0" w:space="0" w:color="auto"/>
            <w:right w:val="none" w:sz="0" w:space="0" w:color="auto"/>
          </w:divBdr>
        </w:div>
        <w:div w:id="1871333589">
          <w:marLeft w:val="432"/>
          <w:marRight w:val="0"/>
          <w:marTop w:val="0"/>
          <w:marBottom w:val="120"/>
          <w:divBdr>
            <w:top w:val="none" w:sz="0" w:space="0" w:color="auto"/>
            <w:left w:val="none" w:sz="0" w:space="0" w:color="auto"/>
            <w:bottom w:val="none" w:sz="0" w:space="0" w:color="auto"/>
            <w:right w:val="none" w:sz="0" w:space="0" w:color="auto"/>
          </w:divBdr>
        </w:div>
        <w:div w:id="1601912701">
          <w:marLeft w:val="432"/>
          <w:marRight w:val="0"/>
          <w:marTop w:val="0"/>
          <w:marBottom w:val="120"/>
          <w:divBdr>
            <w:top w:val="none" w:sz="0" w:space="0" w:color="auto"/>
            <w:left w:val="none" w:sz="0" w:space="0" w:color="auto"/>
            <w:bottom w:val="none" w:sz="0" w:space="0" w:color="auto"/>
            <w:right w:val="none" w:sz="0" w:space="0" w:color="auto"/>
          </w:divBdr>
        </w:div>
      </w:divsChild>
    </w:div>
    <w:div w:id="950816239">
      <w:bodyDiv w:val="1"/>
      <w:marLeft w:val="0"/>
      <w:marRight w:val="0"/>
      <w:marTop w:val="0"/>
      <w:marBottom w:val="0"/>
      <w:divBdr>
        <w:top w:val="none" w:sz="0" w:space="0" w:color="auto"/>
        <w:left w:val="none" w:sz="0" w:space="0" w:color="auto"/>
        <w:bottom w:val="none" w:sz="0" w:space="0" w:color="auto"/>
        <w:right w:val="none" w:sz="0" w:space="0" w:color="auto"/>
      </w:divBdr>
      <w:divsChild>
        <w:div w:id="2020885544">
          <w:marLeft w:val="432"/>
          <w:marRight w:val="0"/>
          <w:marTop w:val="0"/>
          <w:marBottom w:val="120"/>
          <w:divBdr>
            <w:top w:val="none" w:sz="0" w:space="0" w:color="auto"/>
            <w:left w:val="none" w:sz="0" w:space="0" w:color="auto"/>
            <w:bottom w:val="none" w:sz="0" w:space="0" w:color="auto"/>
            <w:right w:val="none" w:sz="0" w:space="0" w:color="auto"/>
          </w:divBdr>
        </w:div>
        <w:div w:id="579559162">
          <w:marLeft w:val="432"/>
          <w:marRight w:val="0"/>
          <w:marTop w:val="0"/>
          <w:marBottom w:val="120"/>
          <w:divBdr>
            <w:top w:val="none" w:sz="0" w:space="0" w:color="auto"/>
            <w:left w:val="none" w:sz="0" w:space="0" w:color="auto"/>
            <w:bottom w:val="none" w:sz="0" w:space="0" w:color="auto"/>
            <w:right w:val="none" w:sz="0" w:space="0" w:color="auto"/>
          </w:divBdr>
        </w:div>
        <w:div w:id="604504738">
          <w:marLeft w:val="432"/>
          <w:marRight w:val="0"/>
          <w:marTop w:val="0"/>
          <w:marBottom w:val="120"/>
          <w:divBdr>
            <w:top w:val="none" w:sz="0" w:space="0" w:color="auto"/>
            <w:left w:val="none" w:sz="0" w:space="0" w:color="auto"/>
            <w:bottom w:val="none" w:sz="0" w:space="0" w:color="auto"/>
            <w:right w:val="none" w:sz="0" w:space="0" w:color="auto"/>
          </w:divBdr>
        </w:div>
        <w:div w:id="1147938563">
          <w:marLeft w:val="432"/>
          <w:marRight w:val="0"/>
          <w:marTop w:val="0"/>
          <w:marBottom w:val="120"/>
          <w:divBdr>
            <w:top w:val="none" w:sz="0" w:space="0" w:color="auto"/>
            <w:left w:val="none" w:sz="0" w:space="0" w:color="auto"/>
            <w:bottom w:val="none" w:sz="0" w:space="0" w:color="auto"/>
            <w:right w:val="none" w:sz="0" w:space="0" w:color="auto"/>
          </w:divBdr>
        </w:div>
      </w:divsChild>
    </w:div>
    <w:div w:id="1856994777">
      <w:bodyDiv w:val="1"/>
      <w:marLeft w:val="0"/>
      <w:marRight w:val="0"/>
      <w:marTop w:val="0"/>
      <w:marBottom w:val="0"/>
      <w:divBdr>
        <w:top w:val="none" w:sz="0" w:space="0" w:color="auto"/>
        <w:left w:val="none" w:sz="0" w:space="0" w:color="auto"/>
        <w:bottom w:val="none" w:sz="0" w:space="0" w:color="auto"/>
        <w:right w:val="none" w:sz="0" w:space="0" w:color="auto"/>
      </w:divBdr>
      <w:divsChild>
        <w:div w:id="1396854051">
          <w:marLeft w:val="864"/>
          <w:marRight w:val="0"/>
          <w:marTop w:val="0"/>
          <w:marBottom w:val="160"/>
          <w:divBdr>
            <w:top w:val="none" w:sz="0" w:space="0" w:color="auto"/>
            <w:left w:val="none" w:sz="0" w:space="0" w:color="auto"/>
            <w:bottom w:val="none" w:sz="0" w:space="0" w:color="auto"/>
            <w:right w:val="none" w:sz="0" w:space="0" w:color="auto"/>
          </w:divBdr>
        </w:div>
        <w:div w:id="1243948679">
          <w:marLeft w:val="1440"/>
          <w:marRight w:val="0"/>
          <w:marTop w:val="0"/>
          <w:marBottom w:val="160"/>
          <w:divBdr>
            <w:top w:val="none" w:sz="0" w:space="0" w:color="auto"/>
            <w:left w:val="none" w:sz="0" w:space="0" w:color="auto"/>
            <w:bottom w:val="none" w:sz="0" w:space="0" w:color="auto"/>
            <w:right w:val="none" w:sz="0" w:space="0" w:color="auto"/>
          </w:divBdr>
        </w:div>
        <w:div w:id="846943199">
          <w:marLeft w:val="1440"/>
          <w:marRight w:val="0"/>
          <w:marTop w:val="0"/>
          <w:marBottom w:val="160"/>
          <w:divBdr>
            <w:top w:val="none" w:sz="0" w:space="0" w:color="auto"/>
            <w:left w:val="none" w:sz="0" w:space="0" w:color="auto"/>
            <w:bottom w:val="none" w:sz="0" w:space="0" w:color="auto"/>
            <w:right w:val="none" w:sz="0" w:space="0" w:color="auto"/>
          </w:divBdr>
        </w:div>
        <w:div w:id="549192807">
          <w:marLeft w:val="1440"/>
          <w:marRight w:val="0"/>
          <w:marTop w:val="0"/>
          <w:marBottom w:val="160"/>
          <w:divBdr>
            <w:top w:val="none" w:sz="0" w:space="0" w:color="auto"/>
            <w:left w:val="none" w:sz="0" w:space="0" w:color="auto"/>
            <w:bottom w:val="none" w:sz="0" w:space="0" w:color="auto"/>
            <w:right w:val="none" w:sz="0" w:space="0" w:color="auto"/>
          </w:divBdr>
        </w:div>
        <w:div w:id="334311672">
          <w:marLeft w:val="1440"/>
          <w:marRight w:val="0"/>
          <w:marTop w:val="0"/>
          <w:marBottom w:val="160"/>
          <w:divBdr>
            <w:top w:val="none" w:sz="0" w:space="0" w:color="auto"/>
            <w:left w:val="none" w:sz="0" w:space="0" w:color="auto"/>
            <w:bottom w:val="none" w:sz="0" w:space="0" w:color="auto"/>
            <w:right w:val="none" w:sz="0" w:space="0" w:color="auto"/>
          </w:divBdr>
        </w:div>
        <w:div w:id="2122532643">
          <w:marLeft w:val="864"/>
          <w:marRight w:val="0"/>
          <w:marTop w:val="0"/>
          <w:marBottom w:val="160"/>
          <w:divBdr>
            <w:top w:val="none" w:sz="0" w:space="0" w:color="auto"/>
            <w:left w:val="none" w:sz="0" w:space="0" w:color="auto"/>
            <w:bottom w:val="none" w:sz="0" w:space="0" w:color="auto"/>
            <w:right w:val="none" w:sz="0" w:space="0" w:color="auto"/>
          </w:divBdr>
        </w:div>
        <w:div w:id="809904187">
          <w:marLeft w:val="864"/>
          <w:marRight w:val="0"/>
          <w:marTop w:val="0"/>
          <w:marBottom w:val="160"/>
          <w:divBdr>
            <w:top w:val="none" w:sz="0" w:space="0" w:color="auto"/>
            <w:left w:val="none" w:sz="0" w:space="0" w:color="auto"/>
            <w:bottom w:val="none" w:sz="0" w:space="0" w:color="auto"/>
            <w:right w:val="none" w:sz="0" w:space="0" w:color="auto"/>
          </w:divBdr>
        </w:div>
        <w:div w:id="1542132647">
          <w:marLeft w:val="864"/>
          <w:marRight w:val="0"/>
          <w:marTop w:val="0"/>
          <w:marBottom w:val="1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dc.gov/mmwr/PDF/rr/rr5116.pdf" TargetMode="External"/><Relationship Id="rId18" Type="http://schemas.openxmlformats.org/officeDocument/2006/relationships/hyperlink" Target="http://www.cdc.gov/mmwr/PDF/rr/rr5116.pdf" TargetMode="External"/><Relationship Id="rId26" Type="http://schemas.openxmlformats.org/officeDocument/2006/relationships/hyperlink" Target="http://www.apic.org/" TargetMode="External"/><Relationship Id="rId39" Type="http://schemas.openxmlformats.org/officeDocument/2006/relationships/hyperlink" Target="http://www.cdc.gov/hai/pdfs/toolkits/InfectionControlTransferFormExample1.pdf" TargetMode="External"/><Relationship Id="rId3" Type="http://schemas.openxmlformats.org/officeDocument/2006/relationships/customXml" Target="../customXml/item3.xml"/><Relationship Id="rId21" Type="http://schemas.openxmlformats.org/officeDocument/2006/relationships/hyperlink" Target="https://www.osha.gov/ergonomics/guidelines/nursinghome/final_nh_guidelines.html" TargetMode="External"/><Relationship Id="rId34" Type="http://schemas.openxmlformats.org/officeDocument/2006/relationships/hyperlink" Target="http://professionals.site.apic.org/10-ways-to-protect-patients/using-ppe-the-right-way/" TargetMode="External"/><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cdc.gov/hai/pdfs/IC/CDC_IC_Assessment_Tool_LTCF.pdf" TargetMode="External"/><Relationship Id="rId17" Type="http://schemas.openxmlformats.org/officeDocument/2006/relationships/hyperlink" Target="http://www.cdc.gov/mmwr/PDF/rr/rr5116.pdf" TargetMode="External"/><Relationship Id="rId25" Type="http://schemas.openxmlformats.org/officeDocument/2006/relationships/hyperlink" Target="http://www.cdc.gov/hicpac/pdf/isolation/Isolation2007.pdf" TargetMode="External"/><Relationship Id="rId33" Type="http://schemas.openxmlformats.org/officeDocument/2006/relationships/hyperlink" Target="http://professionals.site.apic.org/10-ways-to-protect-patients/using-ppe-the-right-way/" TargetMode="External"/><Relationship Id="rId38" Type="http://schemas.openxmlformats.org/officeDocument/2006/relationships/hyperlink" Target="http://www.ahrq.gov/nhguide/index.html" TargetMode="External"/><Relationship Id="rId2" Type="http://schemas.openxmlformats.org/officeDocument/2006/relationships/customXml" Target="../customXml/item2.xml"/><Relationship Id="rId16" Type="http://schemas.openxmlformats.org/officeDocument/2006/relationships/hyperlink" Target="http://www.oneandonlycampaign.org/" TargetMode="External"/><Relationship Id="rId20" Type="http://schemas.openxmlformats.org/officeDocument/2006/relationships/hyperlink" Target="https://www.osha.gov/SLTC/ergonomics/" TargetMode="External"/><Relationship Id="rId29" Type="http://schemas.openxmlformats.org/officeDocument/2006/relationships/hyperlink" Target="http://www.cdc.gov/hicpac/pdf/isolation/Isolation2007.pdf" TargetMode="External"/><Relationship Id="rId41" Type="http://schemas.openxmlformats.org/officeDocument/2006/relationships/hyperlink" Target="http://www.ntocc.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dc.gov/hicpac/pdf/isolation/Isolation2007.pdf" TargetMode="External"/><Relationship Id="rId32" Type="http://schemas.openxmlformats.org/officeDocument/2006/relationships/hyperlink" Target="http://professionals.site.apic.org/10-ways-to-protect-patients/using-ppe-the-right-way/" TargetMode="External"/><Relationship Id="rId37" Type="http://schemas.openxmlformats.org/officeDocument/2006/relationships/hyperlink" Target="http://www.cdc.gov/longtermcare/pdfs/core-elements-antibiotic-stewardship-checklist.pdf" TargetMode="External"/><Relationship Id="rId40" Type="http://schemas.openxmlformats.org/officeDocument/2006/relationships/hyperlink" Target="http://www.cdc.gov/hai/pdfs/toolkits/InfectionControlTransferFormExample2.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dc.gov/vaccines/adults/rec-vac/hcw.html" TargetMode="External"/><Relationship Id="rId23" Type="http://schemas.openxmlformats.org/officeDocument/2006/relationships/hyperlink" Target="https://www.osha.gov/ergonomics/guidelines/nursinghome/final_nh_guidelines.html" TargetMode="External"/><Relationship Id="rId28" Type="http://schemas.openxmlformats.org/officeDocument/2006/relationships/hyperlink" Target="http://www.cdc.gov/mmwr/PDF/rr/rr5116.pdf" TargetMode="External"/><Relationship Id="rId36" Type="http://schemas.openxmlformats.org/officeDocument/2006/relationships/hyperlink" Target="http://www.cdc.gov/longtermcare/pdfs/core-elements-antibiotic-stewardship.pdf" TargetMode="External"/><Relationship Id="rId10" Type="http://schemas.openxmlformats.org/officeDocument/2006/relationships/footnotes" Target="footnotes.xml"/><Relationship Id="rId19" Type="http://schemas.openxmlformats.org/officeDocument/2006/relationships/hyperlink" Target="https://www.osha.gov/SLTC/ergonomics/" TargetMode="External"/><Relationship Id="rId31" Type="http://schemas.openxmlformats.org/officeDocument/2006/relationships/hyperlink" Target="http://www.cdc.gov/hicpac/pdf/isolation/Isolation2007.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dc.gov/handhygiene/Measurement.html" TargetMode="External"/><Relationship Id="rId22" Type="http://schemas.openxmlformats.org/officeDocument/2006/relationships/hyperlink" Target="https://www.osha.gov/ergonomics/guidelines/nursinghome/final_nh_guidelines.html" TargetMode="External"/><Relationship Id="rId27" Type="http://schemas.openxmlformats.org/officeDocument/2006/relationships/hyperlink" Target="http://www.cdc.gov/mmwr/PDF/rr/rr5116.pdf" TargetMode="External"/><Relationship Id="rId30" Type="http://schemas.openxmlformats.org/officeDocument/2006/relationships/hyperlink" Target="http://www.cdc.gov/hicpac/pdf/isolation/Isolation2007.pdf" TargetMode="External"/><Relationship Id="rId35" Type="http://schemas.openxmlformats.org/officeDocument/2006/relationships/hyperlink" Target="http://www.cdc.gov/longtermcare/pdfs/core-elements-antibiotic-stewardship.pdf"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1ca217a-55ab-4f3f-9078-0a8806429192">QRUE5Q6QUWYF-368-893</_dlc_DocId>
    <_dlc_DocIdUrl xmlns="31ca217a-55ab-4f3f-9078-0a8806429192">
      <Url>https://qx.qsource-secure.org:5530/93/_layouts/DocIdRedir.aspx?ID=QRUE5Q6QUWYF-368-893</Url>
      <Description>QRUE5Q6QUWYF-368-893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0684F3D8F2145B27A2A0D99A1F0C5" ma:contentTypeVersion="0" ma:contentTypeDescription="Create a new document." ma:contentTypeScope="" ma:versionID="8374ca8b8608030d64c8aef7d1f23889">
  <xsd:schema xmlns:xsd="http://www.w3.org/2001/XMLSchema" xmlns:xs="http://www.w3.org/2001/XMLSchema" xmlns:p="http://schemas.microsoft.com/office/2006/metadata/properties" xmlns:ns2="31ca217a-55ab-4f3f-9078-0a8806429192" targetNamespace="http://schemas.microsoft.com/office/2006/metadata/properties" ma:root="true" ma:fieldsID="6354b99a4b2954e29b6b4282a650520c" ns2:_="">
    <xsd:import namespace="31ca217a-55ab-4f3f-9078-0a880642919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a217a-55ab-4f3f-9078-0a88064291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A53FE-C686-46F4-A6CC-F77D451B4C4E}">
  <ds:schemaRefs>
    <ds:schemaRef ds:uri="http://purl.org/dc/terms/"/>
    <ds:schemaRef ds:uri="31ca217a-55ab-4f3f-9078-0a8806429192"/>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EDF3681-3AD1-4873-B56D-B63DAFFF9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a217a-55ab-4f3f-9078-0a8806429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3C1FA-73C0-4102-91B4-9012075BE433}">
  <ds:schemaRefs>
    <ds:schemaRef ds:uri="http://schemas.microsoft.com/sharepoint/events"/>
  </ds:schemaRefs>
</ds:datastoreItem>
</file>

<file path=customXml/itemProps4.xml><?xml version="1.0" encoding="utf-8"?>
<ds:datastoreItem xmlns:ds="http://schemas.openxmlformats.org/officeDocument/2006/customXml" ds:itemID="{2418A0C5-2B27-4E10-8747-AC84EDF92F49}">
  <ds:schemaRefs>
    <ds:schemaRef ds:uri="http://schemas.microsoft.com/sharepoint/v3/contenttype/forms"/>
  </ds:schemaRefs>
</ds:datastoreItem>
</file>

<file path=customXml/itemProps5.xml><?xml version="1.0" encoding="utf-8"?>
<ds:datastoreItem xmlns:ds="http://schemas.openxmlformats.org/officeDocument/2006/customXml" ds:itemID="{6F08A627-ACC1-402C-B509-C3EE809A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Stoltz</dc:creator>
  <cp:lastModifiedBy>Dawson, Kara</cp:lastModifiedBy>
  <cp:revision>2</cp:revision>
  <cp:lastPrinted>2018-01-22T13:44:00Z</cp:lastPrinted>
  <dcterms:created xsi:type="dcterms:W3CDTF">2020-03-16T13:12:00Z</dcterms:created>
  <dcterms:modified xsi:type="dcterms:W3CDTF">2020-03-16T13:12:00Z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0x010100E6B0684F3D8F2145B27A2A0D99A1F0C5</vt:lpwstr>
  </property>
  <property fmtid="{D5CDD505-2E9C-101B-9397-08002B2CF9AE}" pid="3" name="_dlc_DocIdItemGuid">
    <vt:lpwstr>aca5a8c6-7d3c-4578-8e5b-1500ff62daca</vt:lpwstr>
  </property>
</Properties>
</file>